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1101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t>Declaración de convicciones</w:t>
      </w:r>
    </w:p>
    <w:p w14:paraId="77B9384A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En __________________________ (nombre del establecimiento), consideramos que prevenir, reconocer, responder y denunciar el síndrome de bebé sacudido y el trauma craneal por maltrato (SBS/AHT) es una función importante del mantenimiento de la seguridad de los niños, la protección de su buen desarrollo, la prestación de cuidado infantil de alta calidad y la educación de los familiares.</w:t>
      </w:r>
    </w:p>
    <w:p w14:paraId="17B1626D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</w:p>
    <w:p w14:paraId="0B19A6AC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x-none" w:eastAsia="x-none"/>
        </w:rPr>
      </w:pP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Antecedentes</w:t>
      </w:r>
      <w:proofErr w:type="spellEnd"/>
    </w:p>
    <w:p w14:paraId="721BDB5D" w14:textId="77777777" w:rsidR="00892DF0" w:rsidRPr="00892DF0" w:rsidRDefault="00892DF0" w:rsidP="00892DF0">
      <w:pPr>
        <w:spacing w:after="0" w:line="240" w:lineRule="auto"/>
        <w:ind w:right="-270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Arial"/>
          <w:bCs/>
          <w:kern w:val="32"/>
          <w:lang w:val="es-MX"/>
        </w:rPr>
        <w:t>SBS/AHT es el nombre que se le da a una forma de maltrato infantil físico que consiste en sacudir violentamente a un bebé o un niño pequeño y/o causarle un trauma craneal. Aunque dure solo unos segundos, la sacudida puede producir graves lesiones y hasta la muerte</w:t>
      </w:r>
      <w:r w:rsidRPr="00892DF0">
        <w:rPr>
          <w:rFonts w:ascii="Calibri" w:eastAsia="Times New Roman" w:hAnsi="Calibri" w:cs="Arial"/>
          <w:bCs/>
          <w:kern w:val="32"/>
          <w:vertAlign w:val="superscript"/>
          <w:lang w:val="es-MX"/>
        </w:rPr>
        <w:t>1</w:t>
      </w:r>
      <w:r w:rsidRPr="00892DF0">
        <w:rPr>
          <w:rFonts w:ascii="Calibri" w:eastAsia="Times New Roman" w:hAnsi="Calibri" w:cs="Arial"/>
          <w:bCs/>
          <w:kern w:val="32"/>
          <w:lang w:val="es-MX"/>
        </w:rPr>
        <w:t xml:space="preserve">. De acuerdo con las Reglas de Cuidado Infantil de Carolina del Norte (centros de cuidado </w:t>
      </w:r>
      <w:proofErr w:type="gramStart"/>
      <w:r w:rsidRPr="00892DF0">
        <w:rPr>
          <w:rFonts w:ascii="Calibri" w:eastAsia="Times New Roman" w:hAnsi="Calibri" w:cs="Arial"/>
          <w:bCs/>
          <w:kern w:val="32"/>
          <w:lang w:val="es-MX"/>
        </w:rPr>
        <w:t>infantil,  10</w:t>
      </w:r>
      <w:proofErr w:type="gramEnd"/>
      <w:r w:rsidRPr="00892DF0">
        <w:rPr>
          <w:rFonts w:ascii="Calibri" w:eastAsia="Times New Roman" w:hAnsi="Calibri" w:cs="Arial"/>
          <w:bCs/>
          <w:kern w:val="32"/>
          <w:lang w:val="es-MX"/>
        </w:rPr>
        <w:t>A NCAC 09 .0608, hogares de cuidado infantil en familia, 10A NCAC 09 .1726), todo establecimiento de cuidado infantil licenciado para cuidar niños menores de 5 años debe desarrollar y adoptar normas de prevención del SBS/AHT</w:t>
      </w:r>
      <w:r w:rsidRPr="00892DF0">
        <w:rPr>
          <w:rFonts w:ascii="Calibri" w:eastAsia="Times New Roman" w:hAnsi="Calibri" w:cs="Times New Roman"/>
          <w:vertAlign w:val="superscript"/>
          <w:lang w:val="es-MX"/>
        </w:rPr>
        <w:t>2</w:t>
      </w:r>
      <w:r w:rsidRPr="00892DF0">
        <w:rPr>
          <w:rFonts w:ascii="Calibri" w:eastAsia="Times New Roman" w:hAnsi="Calibri" w:cs="Times New Roman"/>
          <w:lang w:val="es-MX"/>
        </w:rPr>
        <w:t>.</w:t>
      </w:r>
    </w:p>
    <w:p w14:paraId="31BB788B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</w:p>
    <w:p w14:paraId="000C4CC8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t>Procedimiento y práctica</w:t>
      </w:r>
    </w:p>
    <w:p w14:paraId="72EA57CA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Reconocer: </w:t>
      </w:r>
    </w:p>
    <w:p w14:paraId="2336D6FF" w14:textId="77777777" w:rsidR="00892DF0" w:rsidRPr="00892DF0" w:rsidRDefault="00892DF0" w:rsidP="00892DF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Se observa a los niños para ver si dan señales de haber sufrido trauma craneal por maltrato tales como irritabilidad y/o llanto agudo, aletargamiento, dificultad para mantenerse despierto, pérdida del conocimiento, dificultad para respirar, incapacidad de levantar la cabeza, ataques, falta de apetito, vómitos, moretones, dificultades para comer o mamar, incapacidad de sonreír o vocalizar, incapacidad de seguir un objeto con los ojos y/o reducción del tono muscular. Se pueden encontrar moretones en los brazos o el tórax por el agarrón o en la cabeza por los golpes.</w:t>
      </w:r>
    </w:p>
    <w:p w14:paraId="09E2CA6F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Responder: </w:t>
      </w:r>
    </w:p>
    <w:p w14:paraId="5C7CB6F9" w14:textId="77777777" w:rsidR="00892DF0" w:rsidRPr="00892DF0" w:rsidRDefault="00892DF0" w:rsidP="00892DF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Si se sospecha SBS/AHT, el personal</w:t>
      </w:r>
      <w:r w:rsidRPr="00892DF0">
        <w:rPr>
          <w:rFonts w:ascii="Calibri" w:eastAsia="Times New Roman" w:hAnsi="Calibri" w:cs="Times New Roman"/>
          <w:vertAlign w:val="superscript"/>
          <w:lang w:val="es-MX"/>
        </w:rPr>
        <w:t>3</w:t>
      </w:r>
      <w:r w:rsidRPr="00892DF0">
        <w:rPr>
          <w:rFonts w:ascii="Calibri" w:eastAsia="Times New Roman" w:hAnsi="Calibri" w:cs="Times New Roman"/>
          <w:lang w:val="es-MX"/>
        </w:rPr>
        <w:t>:</w:t>
      </w:r>
    </w:p>
    <w:p w14:paraId="37846691" w14:textId="77777777" w:rsidR="00892DF0" w:rsidRPr="00892DF0" w:rsidRDefault="00892DF0" w:rsidP="00892DF0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Llamará inmediatamente al 911 y se lo comunicará al director.</w:t>
      </w:r>
    </w:p>
    <w:p w14:paraId="6D5FA908" w14:textId="77777777" w:rsidR="00892DF0" w:rsidRPr="00892DF0" w:rsidRDefault="00892DF0" w:rsidP="00892DF0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Llamará a los padres o el tutor legal.</w:t>
      </w:r>
    </w:p>
    <w:p w14:paraId="09E48861" w14:textId="77777777" w:rsidR="00892DF0" w:rsidRPr="00892DF0" w:rsidRDefault="00892DF0" w:rsidP="00892DF0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Si el niño ha dejado de respirar, el personal capacitado comenzará resucitación cardiopulmonar pediátrica</w:t>
      </w:r>
      <w:r w:rsidRPr="00892DF0">
        <w:rPr>
          <w:rFonts w:ascii="Calibri" w:eastAsia="Times New Roman" w:hAnsi="Calibri" w:cs="Times New Roman"/>
          <w:color w:val="111111"/>
          <w:vertAlign w:val="superscript"/>
          <w:lang w:val="es-MX"/>
        </w:rPr>
        <w:t>4</w:t>
      </w:r>
      <w:r w:rsidRPr="00892DF0">
        <w:rPr>
          <w:rFonts w:ascii="Calibri" w:eastAsia="Times New Roman" w:hAnsi="Calibri" w:cs="Times New Roman"/>
          <w:color w:val="111111"/>
          <w:lang w:val="es-MX"/>
        </w:rPr>
        <w:t>.</w:t>
      </w:r>
    </w:p>
    <w:p w14:paraId="1F509714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Denunciar: </w:t>
      </w:r>
    </w:p>
    <w:p w14:paraId="71C0A9B0" w14:textId="77777777" w:rsidR="00892DF0" w:rsidRPr="00892DF0" w:rsidRDefault="00892DF0" w:rsidP="00892DF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Si se sospecha que el SBS/AHT ha ocurrido en el establecimiento de cuidado infantil, el hecho se debe notificar a la División de Desarrollo Infantil y Educación a Temprana Edad llamando al 1-800-859-0829 o escribiendo a </w:t>
      </w:r>
      <w:hyperlink r:id="rId10" w:history="1">
        <w:r w:rsidRPr="00892DF0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  <w:lang w:val="es-MX"/>
          </w:rPr>
          <w:t>webmasterdcd@dhhs.nc.gov</w:t>
        </w:r>
      </w:hyperlink>
      <w:r w:rsidRPr="00892DF0">
        <w:rPr>
          <w:rFonts w:ascii="Calibri" w:eastAsia="Times New Roman" w:hAnsi="Calibri" w:cs="Times New Roman"/>
          <w:color w:val="000000"/>
          <w:shd w:val="clear" w:color="auto" w:fill="FFFFFF"/>
          <w:lang w:val="es-MX"/>
        </w:rPr>
        <w:t>.</w:t>
      </w:r>
    </w:p>
    <w:p w14:paraId="073AB376" w14:textId="77777777" w:rsidR="00892DF0" w:rsidRPr="00892DF0" w:rsidRDefault="00892DF0" w:rsidP="00892DF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Si se sospecha que el SBS/AHT ha ocurrido en el hogar del niño, el hecho se debe notificar al departamento de servicios sociales del condado. Número de teléfono: ___________________ </w:t>
      </w:r>
    </w:p>
    <w:p w14:paraId="72036658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</w:p>
    <w:p w14:paraId="077A2BD1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Calibri" w:hAnsi="Calibri" w:cs="Times New Roman"/>
          <w:b/>
          <w:bCs/>
          <w:kern w:val="32"/>
          <w:lang w:val="x-none" w:eastAsia="x-none"/>
        </w:rPr>
      </w:pP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Estrategias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de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prevención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para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asistir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al personal* que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atiende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a un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niño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que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llora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o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está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mañoso</w:t>
      </w:r>
      <w:proofErr w:type="spellEnd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 xml:space="preserve"> o </w:t>
      </w:r>
      <w:proofErr w:type="spellStart"/>
      <w:r w:rsidRPr="00892DF0">
        <w:rPr>
          <w:rFonts w:ascii="Calibri" w:eastAsia="Calibri" w:hAnsi="Calibri" w:cs="Times New Roman"/>
          <w:b/>
          <w:bCs/>
          <w:kern w:val="32"/>
          <w:lang w:val="x-none" w:eastAsia="x-none"/>
        </w:rPr>
        <w:t>angustiado</w:t>
      </w:r>
      <w:proofErr w:type="spellEnd"/>
    </w:p>
    <w:p w14:paraId="74EFAF7D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Primero, el personal determina si el niño tiene necesidades físicas tales como hambre, cansancio, enfermedad, cambio de pañales, etc. Si no se identifica ninguna necesidad física, el personal pondrá en práctica una o varias de las siguientes estrategias</w:t>
      </w:r>
      <w:r w:rsidRPr="00892DF0">
        <w:rPr>
          <w:rFonts w:ascii="Calibri" w:eastAsia="Times New Roman" w:hAnsi="Calibri" w:cs="Times New Roman"/>
          <w:vertAlign w:val="superscript"/>
          <w:lang w:val="es-MX"/>
        </w:rPr>
        <w:t>5</w:t>
      </w:r>
      <w:r w:rsidRPr="00892DF0">
        <w:rPr>
          <w:rFonts w:ascii="Calibri" w:eastAsia="Times New Roman" w:hAnsi="Calibri" w:cs="Times New Roman"/>
          <w:lang w:val="es-MX"/>
        </w:rPr>
        <w:t>:</w:t>
      </w:r>
    </w:p>
    <w:p w14:paraId="2A2C41F4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Mecer al niño, tenerlo en brazos de cerca o caminar con él.</w:t>
      </w:r>
    </w:p>
    <w:p w14:paraId="7EEAE4B6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Ponerse de pie, tener al niño en brazos de cerca y repetidamente doblar las rodillas.</w:t>
      </w:r>
    </w:p>
    <w:p w14:paraId="1455075E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Cantarle o hablarle con voz suave y tranquilizadora.</w:t>
      </w:r>
    </w:p>
    <w:p w14:paraId="1D084E55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Frotarle o pasarle la mano suavemente por la espalda, el pecho o la barriga.</w:t>
      </w:r>
    </w:p>
    <w:p w14:paraId="62B1DAA9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Ofrecerle un chupete o intentar distraerlo con un cascabel o un juguete.</w:t>
      </w:r>
    </w:p>
    <w:p w14:paraId="5C1E5FAF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Llevarlo de paseo en cochecito.</w:t>
      </w:r>
    </w:p>
    <w:p w14:paraId="144991B2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Poner música o ruido blanco.</w:t>
      </w:r>
    </w:p>
    <w:p w14:paraId="65671A53" w14:textId="0B3AEBCA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lastRenderedPageBreak/>
        <w:t>Otra __________________________________________________________________________</w:t>
      </w:r>
    </w:p>
    <w:p w14:paraId="3F69D8FD" w14:textId="42CA5C2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Otra __________________________________________________________________________</w:t>
      </w:r>
    </w:p>
    <w:p w14:paraId="5AB63EE5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</w:p>
    <w:p w14:paraId="442F8EDE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Además, el establecimiento: </w:t>
      </w:r>
    </w:p>
    <w:p w14:paraId="6F88ABF1" w14:textId="77777777" w:rsidR="00892DF0" w:rsidRPr="00892DF0" w:rsidRDefault="00892DF0" w:rsidP="00892DF0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Permite que el personal que siente que puede perder control haga una pausa corta pero relativamente inmediata y lejos de los niños</w:t>
      </w:r>
      <w:r w:rsidRPr="00892DF0">
        <w:rPr>
          <w:rFonts w:ascii="Calibri" w:eastAsia="Times New Roman" w:hAnsi="Calibri" w:cs="Times New Roman"/>
          <w:vertAlign w:val="superscript"/>
          <w:lang w:val="es-MX"/>
        </w:rPr>
        <w:t>6</w:t>
      </w:r>
      <w:r w:rsidRPr="00892DF0">
        <w:rPr>
          <w:rFonts w:ascii="Calibri" w:eastAsia="Times New Roman" w:hAnsi="Calibri" w:cs="Times New Roman"/>
          <w:lang w:val="es-MX"/>
        </w:rPr>
        <w:t>.</w:t>
      </w:r>
    </w:p>
    <w:p w14:paraId="69393FD3" w14:textId="77777777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Da apoyo cuando los padres o el tutor legal intentan calmar a un niño que llora y anima a los padres a hacer una pausa para calmarse si es necesario.</w:t>
      </w:r>
    </w:p>
    <w:p w14:paraId="5452647B" w14:textId="42F2605F" w:rsidR="00892DF0" w:rsidRPr="00892DF0" w:rsidRDefault="00892DF0" w:rsidP="00892DF0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Otra ______________________________________________________________________________</w:t>
      </w:r>
    </w:p>
    <w:p w14:paraId="77E5B2EC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b/>
          <w:lang w:val="es-MX"/>
        </w:rPr>
      </w:pPr>
    </w:p>
    <w:p w14:paraId="420E0BAF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x-none" w:eastAsia="x-none"/>
        </w:rPr>
      </w:pP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Comportamientos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prohibidos</w:t>
      </w:r>
      <w:proofErr w:type="spellEnd"/>
    </w:p>
    <w:p w14:paraId="2FE30D78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Los comportamientos prohibidos son (entre otros):</w:t>
      </w:r>
    </w:p>
    <w:p w14:paraId="348886B7" w14:textId="77777777" w:rsidR="00892DF0" w:rsidRPr="00892DF0" w:rsidRDefault="00892DF0" w:rsidP="00892DF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Sacudir o tironear al niño</w:t>
      </w:r>
    </w:p>
    <w:p w14:paraId="74A4F750" w14:textId="77777777" w:rsidR="00892DF0" w:rsidRPr="00892DF0" w:rsidRDefault="00892DF0" w:rsidP="00892DF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Lanzar al niño al aire o a una cuna, una silla o un asiento de automóvil</w:t>
      </w:r>
    </w:p>
    <w:p w14:paraId="77B0BA49" w14:textId="77777777" w:rsidR="00892DF0" w:rsidRPr="00892DF0" w:rsidRDefault="00892DF0" w:rsidP="00892DF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Empujar al niño contra paredes, puertas o muebles</w:t>
      </w:r>
    </w:p>
    <w:p w14:paraId="51E77708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b/>
          <w:lang w:val="es-MX"/>
        </w:rPr>
      </w:pPr>
    </w:p>
    <w:p w14:paraId="37CE5921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x-none" w:eastAsia="x-none"/>
        </w:rPr>
      </w:pP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Estrategias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para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ayudar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a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los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miembros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del personal a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entender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cómo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cuidar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bebés</w:t>
      </w:r>
      <w:proofErr w:type="spellEnd"/>
    </w:p>
    <w:p w14:paraId="023E1E0F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El personal estudia e </w:t>
      </w:r>
      <w:proofErr w:type="spellStart"/>
      <w:r w:rsidRPr="00892DF0">
        <w:rPr>
          <w:rFonts w:ascii="Calibri" w:eastAsia="Times New Roman" w:hAnsi="Calibri" w:cs="Times New Roman"/>
          <w:lang w:val="es-MX"/>
        </w:rPr>
        <w:t>intercambia</w:t>
      </w:r>
      <w:proofErr w:type="spellEnd"/>
      <w:r w:rsidRPr="00892DF0">
        <w:rPr>
          <w:rFonts w:ascii="Calibri" w:eastAsia="Times New Roman" w:hAnsi="Calibri" w:cs="Times New Roman"/>
          <w:lang w:val="es-MX"/>
        </w:rPr>
        <w:t xml:space="preserve"> ideas sobre lo siguiente:</w:t>
      </w:r>
    </w:p>
    <w:p w14:paraId="2413DB79" w14:textId="77777777" w:rsidR="00892DF0" w:rsidRPr="00892DF0" w:rsidRDefault="00892DF0" w:rsidP="00892DF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Las cinco metas e indicadores de desarrollo de los Fundamentos para el aprendizaje y el desarrollo a temprana edad de Carolina del Norte en 2013</w:t>
      </w:r>
      <w:r w:rsidRPr="00892DF0">
        <w:rPr>
          <w:rFonts w:ascii="Calibri" w:eastAsia="Times New Roman" w:hAnsi="Calibri" w:cs="Times New Roman"/>
          <w:iCs/>
          <w:color w:val="000000"/>
          <w:shd w:val="clear" w:color="auto" w:fill="FFFFFF"/>
          <w:lang w:val="es-MX"/>
        </w:rPr>
        <w:t>,</w:t>
      </w:r>
      <w:r w:rsidRPr="00892DF0">
        <w:rPr>
          <w:rFonts w:ascii="Calibri" w:eastAsia="Times New Roman" w:hAnsi="Calibri" w:cs="Times New Roman"/>
          <w:lang w:val="es-MX"/>
        </w:rPr>
        <w:t xml:space="preserve"> </w:t>
      </w:r>
      <w:hyperlink r:id="rId11" w:history="1">
        <w:r w:rsidRPr="00892DF0">
          <w:rPr>
            <w:rFonts w:ascii="Calibri" w:eastAsia="Times New Roman" w:hAnsi="Calibri" w:cs="Times New Roman"/>
            <w:color w:val="0000FF"/>
            <w:u w:val="single"/>
            <w:lang w:val="es-MX"/>
          </w:rPr>
          <w:t>ncchildcare.nc.gov/</w:t>
        </w:r>
        <w:proofErr w:type="spellStart"/>
        <w:r w:rsidRPr="00892DF0">
          <w:rPr>
            <w:rFonts w:ascii="Calibri" w:eastAsia="Times New Roman" w:hAnsi="Calibri" w:cs="Times New Roman"/>
            <w:color w:val="0000FF"/>
            <w:u w:val="single"/>
            <w:lang w:val="es-MX"/>
          </w:rPr>
          <w:t>PDF_forms</w:t>
        </w:r>
        <w:proofErr w:type="spellEnd"/>
        <w:r w:rsidRPr="00892DF0">
          <w:rPr>
            <w:rFonts w:ascii="Calibri" w:eastAsia="Times New Roman" w:hAnsi="Calibri" w:cs="Times New Roman"/>
            <w:color w:val="0000FF"/>
            <w:u w:val="single"/>
            <w:lang w:val="es-MX"/>
          </w:rPr>
          <w:t>/NC_Foundations.pdf</w:t>
        </w:r>
      </w:hyperlink>
    </w:p>
    <w:p w14:paraId="28D78960" w14:textId="77777777" w:rsidR="00892DF0" w:rsidRPr="00892DF0" w:rsidRDefault="00892DF0" w:rsidP="00892DF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1F497D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Cómo cuidar bebés y niños pequeños en grupos. Centro nacional para bebés, niños pequeños y familiares, </w:t>
      </w:r>
      <w:hyperlink r:id="rId12" w:history="1">
        <w:r w:rsidRPr="00892DF0">
          <w:rPr>
            <w:rFonts w:ascii="Calibri" w:eastAsia="Times New Roman" w:hAnsi="Calibri" w:cs="Times New Roman"/>
            <w:color w:val="0000FF"/>
            <w:u w:val="single"/>
            <w:lang w:val="es-MX"/>
          </w:rPr>
          <w:t>www.zerotothree.org/resources/77-how-to-care-for-infants-and-toddlers-in-groups</w:t>
        </w:r>
      </w:hyperlink>
      <w:r w:rsidRPr="00892DF0">
        <w:rPr>
          <w:rFonts w:ascii="Calibri" w:eastAsia="Times New Roman" w:hAnsi="Calibri" w:cs="Times New Roman"/>
          <w:color w:val="1F497D"/>
          <w:lang w:val="es-MX"/>
        </w:rPr>
        <w:t xml:space="preserve"> </w:t>
      </w:r>
    </w:p>
    <w:p w14:paraId="6FBDFF3D" w14:textId="77777777" w:rsidR="00892DF0" w:rsidRPr="00892DF0" w:rsidRDefault="00892DF0" w:rsidP="00892DF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1F497D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Inclusión de prácticas de cuidados basadas en relaciones en el cuidado de bebés y niños pequeños: Implicaciones para prácticas y normas. Red de investigadores de bebés y niños pequeños, páginas 7 y 9, </w:t>
      </w:r>
      <w:hyperlink r:id="rId13" w:history="1">
        <w:r w:rsidRPr="00892DF0">
          <w:rPr>
            <w:rFonts w:ascii="Calibri" w:eastAsia="Times New Roman" w:hAnsi="Calibri" w:cs="Times New Roman"/>
            <w:color w:val="0000FF"/>
            <w:u w:val="single"/>
            <w:lang w:val="es-MX"/>
          </w:rPr>
          <w:t>www.acf.hhs.gov/sites/default/files/opre/nitr_inquire_may_2016_070616_b508compliant.pdf</w:t>
        </w:r>
      </w:hyperlink>
      <w:r w:rsidRPr="00892DF0">
        <w:rPr>
          <w:rFonts w:ascii="Calibri" w:eastAsia="Times New Roman" w:hAnsi="Calibri" w:cs="Times New Roman"/>
          <w:color w:val="1F497D"/>
          <w:lang w:val="es-MX"/>
        </w:rPr>
        <w:t xml:space="preserve"> </w:t>
      </w:r>
    </w:p>
    <w:p w14:paraId="66F5BF6B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b/>
          <w:lang w:val="es-MX"/>
        </w:rPr>
      </w:pPr>
    </w:p>
    <w:p w14:paraId="7CBD5A3D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x-none" w:eastAsia="x-none"/>
        </w:rPr>
      </w:pP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Estrategias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para que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los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miembros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del personal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entiendan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el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desarrollo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del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cerebro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de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los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niños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menores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de 5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años</w:t>
      </w:r>
      <w:proofErr w:type="spellEnd"/>
    </w:p>
    <w:p w14:paraId="073BC55C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Todo el personal debe hacer una capacitación de SBS/AHT dentro de las dos primeras semanas de empleo. La capacitación trata el reconocimiento, la respuesta y la denuncia del maltrato, abuso o descuido infantil y también el desarrollo del cerebro del niño menor de 5 años. El personal estudia e </w:t>
      </w:r>
      <w:proofErr w:type="spellStart"/>
      <w:r w:rsidRPr="00892DF0">
        <w:rPr>
          <w:rFonts w:ascii="Calibri" w:eastAsia="Times New Roman" w:hAnsi="Calibri" w:cs="Times New Roman"/>
          <w:lang w:val="es-MX"/>
        </w:rPr>
        <w:t>intercambia</w:t>
      </w:r>
      <w:proofErr w:type="spellEnd"/>
      <w:r w:rsidRPr="00892DF0">
        <w:rPr>
          <w:rFonts w:ascii="Calibri" w:eastAsia="Times New Roman" w:hAnsi="Calibri" w:cs="Times New Roman"/>
          <w:lang w:val="es-MX"/>
        </w:rPr>
        <w:t xml:space="preserve"> ideas sobre lo siguiente:</w:t>
      </w:r>
    </w:p>
    <w:p w14:paraId="1B0EFCD1" w14:textId="77777777" w:rsidR="00892DF0" w:rsidRPr="00892DF0" w:rsidRDefault="00892DF0" w:rsidP="00892DF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1F497D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Video sobre el desarrollo del cerebro desde el nacimiento. Centro Nacional de Bebés, Niños Pequeños y Familiares, </w:t>
      </w:r>
      <w:hyperlink r:id="rId14" w:history="1">
        <w:r w:rsidRPr="00892DF0">
          <w:rPr>
            <w:rFonts w:ascii="Calibri" w:eastAsia="Times New Roman" w:hAnsi="Calibri" w:cs="Times New Roman"/>
            <w:color w:val="0000FF"/>
            <w:u w:val="single"/>
            <w:lang w:val="es-MX"/>
          </w:rPr>
          <w:t>www.zerotothree.org/resources/156-brain-wonders-nurturing-healthy-brain-development-from-birth</w:t>
        </w:r>
      </w:hyperlink>
    </w:p>
    <w:p w14:paraId="29059FB7" w14:textId="77777777" w:rsidR="00892DF0" w:rsidRPr="00892DF0" w:rsidRDefault="00892DF0" w:rsidP="00892DF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1F497D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Ciencia del desarrollo de la primera infancia. Centro del Niño en Desarrollo,</w:t>
      </w:r>
    </w:p>
    <w:p w14:paraId="57CCF563" w14:textId="77777777" w:rsidR="00892DF0" w:rsidRPr="00892DF0" w:rsidRDefault="003507BC" w:rsidP="00892DF0">
      <w:pPr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hyperlink r:id="rId15" w:history="1">
        <w:r w:rsidR="00892DF0" w:rsidRPr="00892DF0">
          <w:rPr>
            <w:rFonts w:ascii="Calibri" w:eastAsia="Times New Roman" w:hAnsi="Calibri" w:cs="Times New Roman"/>
            <w:color w:val="0000FF"/>
            <w:u w:val="single"/>
          </w:rPr>
          <w:t>developingchild.harvard.edu/resources/</w:t>
        </w:r>
        <w:proofErr w:type="spellStart"/>
        <w:r w:rsidR="00892DF0" w:rsidRPr="00892DF0">
          <w:rPr>
            <w:rFonts w:ascii="Calibri" w:eastAsia="Times New Roman" w:hAnsi="Calibri" w:cs="Times New Roman"/>
            <w:color w:val="0000FF"/>
            <w:u w:val="single"/>
          </w:rPr>
          <w:t>inbrief</w:t>
        </w:r>
        <w:proofErr w:type="spellEnd"/>
        <w:r w:rsidR="00892DF0" w:rsidRPr="00892DF0">
          <w:rPr>
            <w:rFonts w:ascii="Calibri" w:eastAsia="Times New Roman" w:hAnsi="Calibri" w:cs="Times New Roman"/>
            <w:color w:val="0000FF"/>
            <w:u w:val="single"/>
          </w:rPr>
          <w:t>-science-of-</w:t>
        </w:r>
        <w:proofErr w:type="spellStart"/>
        <w:r w:rsidR="00892DF0" w:rsidRPr="00892DF0">
          <w:rPr>
            <w:rFonts w:ascii="Calibri" w:eastAsia="Times New Roman" w:hAnsi="Calibri" w:cs="Times New Roman"/>
            <w:color w:val="0000FF"/>
            <w:u w:val="single"/>
          </w:rPr>
          <w:t>ecd</w:t>
        </w:r>
        <w:proofErr w:type="spellEnd"/>
        <w:r w:rsidR="00892DF0" w:rsidRPr="00892DF0">
          <w:rPr>
            <w:rFonts w:ascii="Calibri" w:eastAsia="Times New Roman" w:hAnsi="Calibri" w:cs="Times New Roman"/>
            <w:color w:val="0000FF"/>
            <w:u w:val="single"/>
          </w:rPr>
          <w:t>/</w:t>
        </w:r>
      </w:hyperlink>
      <w:r w:rsidR="00892DF0" w:rsidRPr="00892DF0">
        <w:rPr>
          <w:rFonts w:ascii="Calibri" w:eastAsia="Times New Roman" w:hAnsi="Calibri" w:cs="Times New Roman"/>
          <w:color w:val="1F497D"/>
        </w:rPr>
        <w:t xml:space="preserve"> </w:t>
      </w:r>
    </w:p>
    <w:p w14:paraId="6CEEC2DC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</w:rPr>
      </w:pPr>
    </w:p>
    <w:p w14:paraId="0EBA6962" w14:textId="77777777" w:rsidR="00027297" w:rsidRDefault="00027297">
      <w:pPr>
        <w:spacing w:after="160" w:line="259" w:lineRule="auto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>
        <w:rPr>
          <w:rFonts w:ascii="Calibri" w:eastAsia="Times New Roman" w:hAnsi="Calibri" w:cs="Times New Roman"/>
          <w:b/>
          <w:bCs/>
          <w:kern w:val="32"/>
          <w:lang w:val="es-MX" w:eastAsia="x-none"/>
        </w:rPr>
        <w:br w:type="page"/>
      </w:r>
    </w:p>
    <w:p w14:paraId="1EB66158" w14:textId="6EDC2668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lastRenderedPageBreak/>
        <w:t>Recursos</w:t>
      </w:r>
    </w:p>
    <w:p w14:paraId="55C12457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Indique recursos tales como el integrante de personal designado para dar apoyo o un recurso local del condado o la comunidad:</w:t>
      </w:r>
    </w:p>
    <w:p w14:paraId="6D9C005C" w14:textId="45303DFB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_____________________________________________________________________________________</w:t>
      </w:r>
    </w:p>
    <w:p w14:paraId="14C6B2B3" w14:textId="137320CE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_____________________________________________________________________________________</w:t>
      </w:r>
    </w:p>
    <w:p w14:paraId="25C23873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</w:p>
    <w:p w14:paraId="26FC48D4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Recursos de la web para padres</w:t>
      </w:r>
    </w:p>
    <w:p w14:paraId="3782B792" w14:textId="77777777" w:rsidR="00892DF0" w:rsidRPr="00892DF0" w:rsidRDefault="00892DF0" w:rsidP="00892D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 xml:space="preserve">Academia Estadounidense de Pediatría: </w:t>
      </w:r>
      <w:hyperlink r:id="rId16" w:history="1">
        <w:r w:rsidRPr="00892DF0">
          <w:rPr>
            <w:rFonts w:ascii="Calibri" w:eastAsia="Calibri" w:hAnsi="Calibri" w:cs="Times New Roman"/>
            <w:color w:val="0000FF"/>
            <w:u w:val="single"/>
            <w:lang w:val="es-MX"/>
          </w:rPr>
          <w:t>www.healthychildren.org/English/safety-prevention/at-home/Pages/Abusive-Head-Trauma-Shaken-Baby-Syndrome.aspx</w:t>
        </w:r>
      </w:hyperlink>
      <w:r w:rsidRPr="00892DF0">
        <w:rPr>
          <w:rFonts w:ascii="Calibri" w:eastAsia="Calibri" w:hAnsi="Calibri" w:cs="Times New Roman"/>
          <w:lang w:val="es-MX"/>
        </w:rPr>
        <w:t xml:space="preserve"> </w:t>
      </w:r>
    </w:p>
    <w:p w14:paraId="2CC92B9D" w14:textId="77777777" w:rsidR="00892DF0" w:rsidRPr="00892DF0" w:rsidRDefault="00892DF0" w:rsidP="00892D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 xml:space="preserve">Centro Nacional del Síndrome de Bebé Sacudido: </w:t>
      </w:r>
      <w:hyperlink r:id="rId17" w:history="1">
        <w:r w:rsidRPr="00892DF0">
          <w:rPr>
            <w:rFonts w:ascii="Calibri" w:eastAsia="Calibri" w:hAnsi="Calibri" w:cs="Times New Roman"/>
            <w:color w:val="0000FF"/>
            <w:u w:val="single"/>
            <w:lang w:val="es-MX"/>
          </w:rPr>
          <w:t>http://dontshake.org/family-resources</w:t>
        </w:r>
      </w:hyperlink>
    </w:p>
    <w:p w14:paraId="3C9AFC21" w14:textId="77777777" w:rsidR="00892DF0" w:rsidRPr="00892DF0" w:rsidRDefault="00892DF0" w:rsidP="00892D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 xml:space="preserve">El Período de Llanto Púrpura: </w:t>
      </w:r>
      <w:hyperlink r:id="rId18" w:history="1">
        <w:r w:rsidRPr="00892DF0">
          <w:rPr>
            <w:rFonts w:ascii="Calibri" w:eastAsia="Calibri" w:hAnsi="Calibri" w:cs="Times New Roman"/>
            <w:color w:val="0000FF"/>
            <w:u w:val="single"/>
            <w:lang w:val="es-MX"/>
          </w:rPr>
          <w:t>http://purplecrying.info/</w:t>
        </w:r>
      </w:hyperlink>
    </w:p>
    <w:p w14:paraId="20C74C84" w14:textId="77777777" w:rsidR="00892DF0" w:rsidRPr="00892DF0" w:rsidRDefault="00892DF0" w:rsidP="00892D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Otro ____________________________________</w:t>
      </w:r>
    </w:p>
    <w:p w14:paraId="18CF2538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</w:p>
    <w:p w14:paraId="18684420" w14:textId="77777777" w:rsidR="00892DF0" w:rsidRPr="00892DF0" w:rsidRDefault="00892DF0" w:rsidP="00892DF0">
      <w:p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Recursos de la web para establecimientos</w:t>
      </w:r>
    </w:p>
    <w:p w14:paraId="730A460E" w14:textId="77777777" w:rsidR="00892DF0" w:rsidRPr="00892DF0" w:rsidRDefault="00892DF0" w:rsidP="00892DF0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color w:val="0000FF"/>
          <w:u w:val="single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 xml:space="preserve">Cuidado de nuestros niños. Estándar 3.4.4.3 Prevención e identificación del Síndrome de Bebé Sacudido/Trauma Craneal por Maltrato, </w:t>
      </w:r>
      <w:hyperlink r:id="rId19" w:history="1">
        <w:r w:rsidRPr="00892DF0">
          <w:rPr>
            <w:rFonts w:ascii="Calibri" w:eastAsia="Calibri" w:hAnsi="Calibri" w:cs="Times New Roman"/>
            <w:color w:val="0000FF"/>
            <w:u w:val="single"/>
            <w:lang w:val="es-MX"/>
          </w:rPr>
          <w:t>http://cfoc.nrckids.org/StandardView.cfm?StdNum=3.4.4.3&amp;=+</w:t>
        </w:r>
      </w:hyperlink>
    </w:p>
    <w:p w14:paraId="6C2E7D65" w14:textId="77777777" w:rsidR="00892DF0" w:rsidRPr="00892DF0" w:rsidRDefault="00892DF0" w:rsidP="00892DF0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color w:val="0000FF"/>
          <w:u w:val="single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 xml:space="preserve">Prevención del Síndrome de Bebé Sacudido. Centros de Control y Prevención de Enfermedades, </w:t>
      </w:r>
      <w:hyperlink r:id="rId20" w:history="1">
        <w:r w:rsidRPr="00892DF0">
          <w:rPr>
            <w:rFonts w:ascii="Calibri" w:eastAsia="Calibri" w:hAnsi="Calibri" w:cs="Times New Roman"/>
            <w:color w:val="0000FF"/>
            <w:u w:val="single"/>
            <w:lang w:val="es-MX"/>
          </w:rPr>
          <w:t>http://centerforchildwelfare.fmhi.usf.edu/kb/trprev/Preventing_SBS_508-a.pdf</w:t>
        </w:r>
      </w:hyperlink>
    </w:p>
    <w:p w14:paraId="4E8D84B3" w14:textId="77777777" w:rsidR="00892DF0" w:rsidRPr="00892DF0" w:rsidRDefault="00892DF0" w:rsidP="00892DF0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 xml:space="preserve">Desarrollo y bienestar de temprana edad, menores de 3 años, </w:t>
      </w:r>
      <w:hyperlink r:id="rId21" w:history="1">
        <w:r w:rsidRPr="00892DF0">
          <w:rPr>
            <w:rFonts w:ascii="Calibri" w:eastAsia="Calibri" w:hAnsi="Calibri" w:cs="Times New Roman"/>
            <w:color w:val="0000FF"/>
            <w:u w:val="single"/>
            <w:lang w:val="es-MX"/>
          </w:rPr>
          <w:t>www.zerotothree.org/early-development</w:t>
        </w:r>
      </w:hyperlink>
    </w:p>
    <w:p w14:paraId="2628AE5B" w14:textId="77777777" w:rsidR="00892DF0" w:rsidRPr="00892DF0" w:rsidRDefault="00892DF0" w:rsidP="00892DF0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s-MX"/>
        </w:rPr>
      </w:pPr>
      <w:r w:rsidRPr="00892DF0">
        <w:rPr>
          <w:rFonts w:ascii="Calibri" w:eastAsia="Calibri" w:hAnsi="Calibri" w:cs="Times New Roman"/>
          <w:lang w:val="es-MX"/>
        </w:rPr>
        <w:t>Otro____________________________________</w:t>
      </w:r>
    </w:p>
    <w:p w14:paraId="01B59F0C" w14:textId="77777777" w:rsidR="00892DF0" w:rsidRPr="00892DF0" w:rsidRDefault="00892DF0" w:rsidP="0089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A33580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t>Referencias</w:t>
      </w:r>
    </w:p>
    <w:p w14:paraId="23483470" w14:textId="77777777" w:rsidR="00892DF0" w:rsidRPr="00892DF0" w:rsidRDefault="00892DF0" w:rsidP="00892DF0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892DF0">
        <w:rPr>
          <w:rFonts w:ascii="Calibri" w:eastAsia="Times New Roman" w:hAnsi="Calibri" w:cs="Times New Roman"/>
          <w:sz w:val="16"/>
          <w:szCs w:val="16"/>
        </w:rPr>
        <w:t xml:space="preserve">The National Center on Shaken Baby Syndrome, </w:t>
      </w:r>
      <w:hyperlink r:id="rId22" w:history="1">
        <w:r w:rsidRPr="00892DF0">
          <w:rPr>
            <w:rFonts w:ascii="Calibri" w:eastAsia="Times New Roman" w:hAnsi="Calibri" w:cs="Times New Roman"/>
            <w:color w:val="0000FF"/>
            <w:sz w:val="16"/>
            <w:szCs w:val="16"/>
            <w:u w:val="single"/>
          </w:rPr>
          <w:t>www.dontshake.org</w:t>
        </w:r>
      </w:hyperlink>
    </w:p>
    <w:p w14:paraId="24107B5D" w14:textId="77777777" w:rsidR="00892DF0" w:rsidRPr="00892DF0" w:rsidRDefault="00892DF0" w:rsidP="00892DF0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892DF0">
        <w:rPr>
          <w:rFonts w:ascii="Calibri" w:eastAsia="Times New Roman" w:hAnsi="Calibri" w:cs="Times New Roman"/>
          <w:sz w:val="16"/>
          <w:szCs w:val="16"/>
        </w:rPr>
        <w:t xml:space="preserve">NC DCDEE, </w:t>
      </w:r>
      <w:hyperlink r:id="rId23" w:history="1">
        <w:r w:rsidRPr="00892DF0">
          <w:rPr>
            <w:rFonts w:ascii="Calibri" w:eastAsia="Times New Roman" w:hAnsi="Calibri" w:cs="Times New Roman"/>
            <w:color w:val="0000FF"/>
            <w:sz w:val="16"/>
            <w:szCs w:val="16"/>
            <w:u w:val="single"/>
          </w:rPr>
          <w:t>ncchildcare.dhhs.state.nc.us/general/mb_ccrulespublic.asp</w:t>
        </w:r>
      </w:hyperlink>
    </w:p>
    <w:p w14:paraId="27596DFC" w14:textId="77777777" w:rsidR="00892DF0" w:rsidRPr="00892DF0" w:rsidRDefault="00892DF0" w:rsidP="00892DF0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/>
          <w:color w:val="2F5496"/>
          <w:sz w:val="16"/>
          <w:szCs w:val="16"/>
        </w:rPr>
      </w:pPr>
      <w:r w:rsidRPr="00892DF0">
        <w:rPr>
          <w:rFonts w:ascii="Calibri" w:eastAsia="Times New Roman" w:hAnsi="Calibri" w:cs="Times New Roman"/>
          <w:b/>
          <w:color w:val="2F5496"/>
          <w:sz w:val="16"/>
          <w:szCs w:val="16"/>
        </w:rPr>
        <w:t xml:space="preserve">Shaken baby syndrome, the Mayo Clinic, </w:t>
      </w:r>
      <w:hyperlink r:id="rId24" w:history="1">
        <w:r w:rsidRPr="00892DF0">
          <w:rPr>
            <w:rFonts w:ascii="Calibri" w:eastAsia="Times New Roman" w:hAnsi="Calibri" w:cs="Times New Roman"/>
            <w:color w:val="0000FF"/>
            <w:sz w:val="16"/>
            <w:szCs w:val="16"/>
            <w:u w:val="single"/>
          </w:rPr>
          <w:t>www.mayoclinic.org/diseases-conditions/shaken-baby-syndrome/basics/symptoms/con-20034461</w:t>
        </w:r>
      </w:hyperlink>
    </w:p>
    <w:p w14:paraId="2CDD362A" w14:textId="77777777" w:rsidR="00892DF0" w:rsidRPr="00892DF0" w:rsidRDefault="00892DF0" w:rsidP="00892DF0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/>
          <w:bCs/>
          <w:color w:val="2F5496"/>
          <w:sz w:val="16"/>
          <w:szCs w:val="16"/>
        </w:rPr>
      </w:pPr>
      <w:r w:rsidRPr="00892DF0">
        <w:rPr>
          <w:rFonts w:ascii="Calibri" w:eastAsia="Times New Roman" w:hAnsi="Calibri" w:cs="Times New Roman"/>
          <w:b/>
          <w:color w:val="2F5496"/>
          <w:sz w:val="16"/>
          <w:szCs w:val="16"/>
        </w:rPr>
        <w:t xml:space="preserve">Pediatric First Aid/CPR/AED, American Red Cross, </w:t>
      </w:r>
      <w:hyperlink r:id="rId25" w:history="1">
        <w:r w:rsidRPr="00892DF0">
          <w:rPr>
            <w:rFonts w:ascii="Calibri" w:eastAsia="Times New Roman" w:hAnsi="Calibri" w:cs="Times New Roman"/>
            <w:color w:val="0000FF"/>
            <w:sz w:val="16"/>
            <w:szCs w:val="16"/>
            <w:u w:val="single"/>
          </w:rPr>
          <w:t>www.redcross.org/images/MEDIA_CustomProductCatalog/m4240175_Pediatric_ready_reference.pdf</w:t>
        </w:r>
      </w:hyperlink>
    </w:p>
    <w:p w14:paraId="3D73A606" w14:textId="77777777" w:rsidR="00892DF0" w:rsidRPr="00892DF0" w:rsidRDefault="00892DF0" w:rsidP="00892DF0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/>
          <w:bCs/>
          <w:color w:val="2F5496"/>
          <w:sz w:val="16"/>
          <w:szCs w:val="16"/>
        </w:rPr>
      </w:pPr>
      <w:r w:rsidRPr="00892DF0">
        <w:rPr>
          <w:rFonts w:ascii="Calibri" w:eastAsia="Times New Roman" w:hAnsi="Calibri" w:cs="Times New Roman"/>
          <w:b/>
          <w:color w:val="2F5496"/>
          <w:sz w:val="16"/>
          <w:szCs w:val="16"/>
        </w:rPr>
        <w:t xml:space="preserve">Calming Techniques for a Crying Baby, Children’s Hospital Colorado, </w:t>
      </w:r>
      <w:r w:rsidRPr="00892DF0">
        <w:rPr>
          <w:rFonts w:ascii="Calibri" w:eastAsia="Times New Roman" w:hAnsi="Calibri" w:cs="Times New Roman"/>
          <w:b/>
          <w:color w:val="2F5496"/>
          <w:sz w:val="16"/>
          <w:szCs w:val="16"/>
        </w:rPr>
        <w:br/>
      </w:r>
      <w:hyperlink r:id="rId26" w:history="1">
        <w:r w:rsidRPr="00892DF0">
          <w:rPr>
            <w:rFonts w:ascii="Calibri" w:eastAsia="Times New Roman" w:hAnsi="Calibri" w:cs="Times New Roman"/>
            <w:color w:val="0000FF"/>
            <w:sz w:val="16"/>
            <w:szCs w:val="16"/>
            <w:u w:val="single"/>
          </w:rPr>
          <w:t>www.childrenscolorado.org/conditions-and-advice/calm-a-crying-baby/calming-techniques</w:t>
        </w:r>
      </w:hyperlink>
    </w:p>
    <w:p w14:paraId="18B519EF" w14:textId="77777777" w:rsidR="00892DF0" w:rsidRPr="00892DF0" w:rsidRDefault="00892DF0" w:rsidP="00892DF0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kern w:val="32"/>
          <w:sz w:val="16"/>
          <w:szCs w:val="16"/>
        </w:rPr>
      </w:pPr>
      <w:r w:rsidRPr="00892DF0">
        <w:rPr>
          <w:rFonts w:ascii="Calibri" w:eastAsia="Times New Roman" w:hAnsi="Calibri" w:cs="Times New Roman"/>
          <w:sz w:val="16"/>
          <w:szCs w:val="16"/>
        </w:rPr>
        <w:t xml:space="preserve">Caring for Our Children, Standard 1.7.0.5: Stress </w:t>
      </w:r>
      <w:hyperlink r:id="rId27" w:history="1">
        <w:r w:rsidRPr="00892DF0">
          <w:rPr>
            <w:rFonts w:ascii="Calibri" w:eastAsia="Times New Roman" w:hAnsi="Calibri" w:cs="Times New Roman"/>
            <w:color w:val="0000FF"/>
            <w:sz w:val="16"/>
            <w:szCs w:val="16"/>
            <w:u w:val="single"/>
          </w:rPr>
          <w:t>http://cfoc.nrckids.org/StandardView/1.7.0.5</w:t>
        </w:r>
      </w:hyperlink>
    </w:p>
    <w:p w14:paraId="76B0B2EC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</w:rPr>
      </w:pPr>
    </w:p>
    <w:p w14:paraId="73CD046A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Cs/>
          <w:color w:val="2F5496"/>
          <w:kern w:val="32"/>
          <w:lang w:val="es-MX" w:eastAsia="x-none"/>
        </w:rPr>
        <w:t>Aplicación</w:t>
      </w: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t xml:space="preserve"> </w:t>
      </w:r>
    </w:p>
    <w:p w14:paraId="1B2F39F1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Esta norma se aplica a niños menores de 5 años y sus familiares, operadores, educadores de temprana edad, proveedores sustitutos y proveedores no compensados.</w:t>
      </w:r>
    </w:p>
    <w:p w14:paraId="7DCE8786" w14:textId="77777777" w:rsidR="00892DF0" w:rsidRPr="00892DF0" w:rsidRDefault="00892DF0" w:rsidP="00892DF0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val="es-MX"/>
        </w:rPr>
      </w:pPr>
    </w:p>
    <w:p w14:paraId="773209A0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t xml:space="preserve">Comunicación </w:t>
      </w:r>
    </w:p>
    <w:p w14:paraId="55A83955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Personal*</w:t>
      </w:r>
      <w:r w:rsidRPr="00892DF0">
        <w:rPr>
          <w:rFonts w:ascii="Calibri" w:eastAsia="Times New Roman" w:hAnsi="Calibri" w:cs="Times New Roman"/>
          <w:lang w:val="es-MX"/>
        </w:rPr>
        <w:tab/>
      </w:r>
    </w:p>
    <w:p w14:paraId="31AC559C" w14:textId="77777777" w:rsidR="00892DF0" w:rsidRPr="00892DF0" w:rsidRDefault="00892DF0" w:rsidP="00892DF0">
      <w:pPr>
        <w:numPr>
          <w:ilvl w:val="0"/>
          <w:numId w:val="2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Dentro de un plazo de 30 días contados a partir de la adopción de estas normas, el establecimiento de cuidado infantil repasará las normas con todo el personal que atiende niños menores de 5 años.</w:t>
      </w:r>
    </w:p>
    <w:p w14:paraId="3B5D1272" w14:textId="77777777" w:rsidR="00892DF0" w:rsidRPr="00892DF0" w:rsidRDefault="00892DF0" w:rsidP="00892DF0">
      <w:pPr>
        <w:numPr>
          <w:ilvl w:val="0"/>
          <w:numId w:val="2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Todos los miembros actuales del personal y el personal recientemente contratado serán capacitados en SBS/AHT antes de atender niños menores de 5 años.</w:t>
      </w:r>
    </w:p>
    <w:p w14:paraId="7C9971E8" w14:textId="77777777" w:rsidR="00892DF0" w:rsidRPr="00892DF0" w:rsidRDefault="00892DF0" w:rsidP="00892DF0">
      <w:pPr>
        <w:numPr>
          <w:ilvl w:val="0"/>
          <w:numId w:val="2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El personal firmará un formulario de reconocimiento en que aparece el nombre de la persona, la fecha en que las normas del centro le fueron entregadas y explicadas, la firma de la persona, y la fecha en que la persona firmó el reconocimiento.</w:t>
      </w:r>
    </w:p>
    <w:p w14:paraId="25B3D0F6" w14:textId="77777777" w:rsidR="00892DF0" w:rsidRPr="00892DF0" w:rsidRDefault="00892DF0" w:rsidP="00892DF0">
      <w:pPr>
        <w:numPr>
          <w:ilvl w:val="0"/>
          <w:numId w:val="2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El establecimiento de cuidado infantil mantendrá </w:t>
      </w:r>
      <w:r w:rsidRPr="00892DF0">
        <w:rPr>
          <w:rFonts w:ascii="Calibri" w:eastAsia="Times New Roman" w:hAnsi="Calibri" w:cs="Times New Roman"/>
          <w:b/>
          <w:lang w:val="es-MX"/>
        </w:rPr>
        <w:t>el formulario de reconocimiento de SBS/AHT</w:t>
      </w:r>
      <w:r w:rsidRPr="00892DF0">
        <w:rPr>
          <w:rFonts w:ascii="Calibri" w:eastAsia="Times New Roman" w:hAnsi="Calibri" w:cs="Times New Roman"/>
          <w:lang w:val="es-MX"/>
        </w:rPr>
        <w:t xml:space="preserve"> </w:t>
      </w:r>
      <w:r w:rsidRPr="00892DF0">
        <w:rPr>
          <w:rFonts w:ascii="Calibri" w:eastAsia="Times New Roman" w:hAnsi="Calibri" w:cs="Times New Roman"/>
          <w:b/>
          <w:lang w:val="es-MX"/>
        </w:rPr>
        <w:t>del integrante de personal</w:t>
      </w:r>
      <w:r w:rsidRPr="00892DF0">
        <w:rPr>
          <w:rFonts w:ascii="Calibri" w:eastAsia="Times New Roman" w:hAnsi="Calibri" w:cs="Times New Roman"/>
          <w:lang w:val="es-MX"/>
        </w:rPr>
        <w:t xml:space="preserve"> en el expediente del integrante de personal.</w:t>
      </w:r>
      <w:r w:rsidRPr="00892DF0">
        <w:rPr>
          <w:rFonts w:ascii="Calibri" w:eastAsia="Times New Roman" w:hAnsi="Calibri" w:cs="Times New Roman"/>
          <w:u w:val="single"/>
          <w:lang w:val="es-MX"/>
        </w:rPr>
        <w:t xml:space="preserve"> </w:t>
      </w:r>
    </w:p>
    <w:p w14:paraId="7E64349F" w14:textId="77777777" w:rsidR="00892DF0" w:rsidRPr="00892DF0" w:rsidRDefault="00892DF0" w:rsidP="00892DF0">
      <w:pPr>
        <w:spacing w:after="0" w:line="240" w:lineRule="auto"/>
        <w:ind w:left="360" w:hanging="360"/>
        <w:rPr>
          <w:rFonts w:ascii="Calibri" w:eastAsia="Times New Roman" w:hAnsi="Calibri" w:cs="Times New Roman"/>
          <w:lang w:val="es-MX"/>
        </w:rPr>
      </w:pPr>
    </w:p>
    <w:p w14:paraId="6543ADFF" w14:textId="06727EE2" w:rsidR="00892DF0" w:rsidRPr="00892DF0" w:rsidRDefault="00453A66" w:rsidP="00027297">
      <w:pPr>
        <w:spacing w:after="160" w:line="259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lang w:val="es-MX"/>
        </w:rPr>
        <w:br w:type="page"/>
      </w:r>
      <w:r w:rsidR="00892DF0" w:rsidRPr="00892DF0">
        <w:rPr>
          <w:rFonts w:ascii="Calibri" w:eastAsia="Times New Roman" w:hAnsi="Calibri" w:cs="Times New Roman"/>
          <w:lang w:val="es-MX"/>
        </w:rPr>
        <w:lastRenderedPageBreak/>
        <w:t>Padres y tutores legales</w:t>
      </w:r>
    </w:p>
    <w:p w14:paraId="707701C0" w14:textId="77777777" w:rsidR="00892DF0" w:rsidRPr="00892DF0" w:rsidRDefault="00892DF0" w:rsidP="00892DF0">
      <w:pPr>
        <w:numPr>
          <w:ilvl w:val="0"/>
          <w:numId w:val="1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Dentro de un plazo de 30 días contados a partir de la adopción de estas normas, el establecimiento de cuidado infantil repasará las normas con los padres y tutores legales de los niños menores de 5 años inscritos.</w:t>
      </w:r>
    </w:p>
    <w:p w14:paraId="208B1518" w14:textId="77777777" w:rsidR="00892DF0" w:rsidRPr="00892DF0" w:rsidRDefault="00892DF0" w:rsidP="00892DF0">
      <w:pPr>
        <w:numPr>
          <w:ilvl w:val="0"/>
          <w:numId w:val="1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>Una copia de estas normas se les entregará y explicará a los padres y tutores legales de los niños menores de 5 años recientemente inscritos a más tardar el primer día en que el niño sea atendido en el establecimiento.</w:t>
      </w:r>
    </w:p>
    <w:p w14:paraId="12B4F464" w14:textId="77777777" w:rsidR="00892DF0" w:rsidRPr="00892DF0" w:rsidRDefault="00892DF0" w:rsidP="00892DF0">
      <w:pPr>
        <w:numPr>
          <w:ilvl w:val="0"/>
          <w:numId w:val="1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Los padres y tutores legales firmarán un formulario de reconocimiento en que aparece el nombre del niño, la fecha en que asistió por primera vez al establecimiento, la fecha en que </w:t>
      </w:r>
      <w:proofErr w:type="gramStart"/>
      <w:r w:rsidRPr="00892DF0">
        <w:rPr>
          <w:rFonts w:ascii="Calibri" w:eastAsia="Times New Roman" w:hAnsi="Calibri" w:cs="Times New Roman"/>
          <w:lang w:val="es-MX"/>
        </w:rPr>
        <w:t>las normas del operador se entregó</w:t>
      </w:r>
      <w:proofErr w:type="gramEnd"/>
      <w:r w:rsidRPr="00892DF0">
        <w:rPr>
          <w:rFonts w:ascii="Calibri" w:eastAsia="Times New Roman" w:hAnsi="Calibri" w:cs="Times New Roman"/>
          <w:lang w:val="es-MX"/>
        </w:rPr>
        <w:t xml:space="preserve"> y explicó al padre o la madre, el nombre del padre o la madre, la firma del padre o la madre, y la fecha que el padre o la madre firmó el reconocimiento.</w:t>
      </w:r>
    </w:p>
    <w:p w14:paraId="43105C6C" w14:textId="77777777" w:rsidR="00892DF0" w:rsidRPr="00892DF0" w:rsidRDefault="00892DF0" w:rsidP="00892DF0">
      <w:pPr>
        <w:numPr>
          <w:ilvl w:val="0"/>
          <w:numId w:val="1"/>
        </w:numPr>
        <w:snapToGri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val="es-MX"/>
        </w:rPr>
      </w:pPr>
      <w:r w:rsidRPr="00892DF0">
        <w:rPr>
          <w:rFonts w:ascii="Calibri" w:eastAsia="Times New Roman" w:hAnsi="Calibri" w:cs="Times New Roman"/>
          <w:lang w:val="es-MX"/>
        </w:rPr>
        <w:t xml:space="preserve">El establecimiento de cuidado infantil mantendrá el </w:t>
      </w:r>
      <w:r w:rsidRPr="00892DF0">
        <w:rPr>
          <w:rFonts w:ascii="Calibri" w:eastAsia="Times New Roman" w:hAnsi="Calibri" w:cs="Times New Roman"/>
          <w:b/>
          <w:lang w:val="es-MX"/>
        </w:rPr>
        <w:t>formulario de reconocimiento de SBS/AHT del padre o la madre</w:t>
      </w:r>
      <w:r w:rsidRPr="00892DF0">
        <w:rPr>
          <w:rFonts w:ascii="Calibri" w:eastAsia="Times New Roman" w:hAnsi="Calibri" w:cs="Times New Roman"/>
          <w:lang w:val="es-MX"/>
        </w:rPr>
        <w:t xml:space="preserve"> en el expediente del niño.</w:t>
      </w:r>
      <w:r w:rsidRPr="00892DF0">
        <w:rPr>
          <w:rFonts w:ascii="Calibri" w:eastAsia="Times New Roman" w:hAnsi="Calibri" w:cs="Times New Roman"/>
          <w:u w:val="single"/>
          <w:lang w:val="es-MX"/>
        </w:rPr>
        <w:t xml:space="preserve"> </w:t>
      </w:r>
    </w:p>
    <w:p w14:paraId="65B668A2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b/>
          <w:lang w:val="es-MX"/>
        </w:rPr>
      </w:pPr>
    </w:p>
    <w:p w14:paraId="21D9010B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MX"/>
        </w:rPr>
      </w:pPr>
      <w:r w:rsidRPr="00892DF0">
        <w:rPr>
          <w:rFonts w:ascii="Calibri" w:eastAsia="Times New Roman" w:hAnsi="Calibri" w:cs="Times New Roman"/>
          <w:b/>
          <w:sz w:val="20"/>
          <w:szCs w:val="20"/>
          <w:lang w:val="es-MX"/>
        </w:rPr>
        <w:t>*</w:t>
      </w:r>
      <w:r w:rsidRPr="00892DF0">
        <w:rPr>
          <w:rFonts w:ascii="Calibri" w:eastAsia="Times New Roman" w:hAnsi="Calibri" w:cs="Times New Roman"/>
          <w:sz w:val="20"/>
          <w:szCs w:val="20"/>
          <w:lang w:val="es-MX"/>
        </w:rPr>
        <w:t xml:space="preserve"> Para los propósitos de estas normas, el "personal" está compuesto del operador y el personal administrativo que puede contarse en la </w:t>
      </w:r>
      <w:proofErr w:type="gramStart"/>
      <w:r w:rsidRPr="00892DF0">
        <w:rPr>
          <w:rFonts w:ascii="Calibri" w:eastAsia="Times New Roman" w:hAnsi="Calibri" w:cs="Times New Roman"/>
          <w:sz w:val="20"/>
          <w:szCs w:val="20"/>
          <w:lang w:val="es-MX"/>
        </w:rPr>
        <w:t>proporción,  los</w:t>
      </w:r>
      <w:proofErr w:type="gramEnd"/>
      <w:r w:rsidRPr="00892DF0">
        <w:rPr>
          <w:rFonts w:ascii="Calibri" w:eastAsia="Times New Roman" w:hAnsi="Calibri" w:cs="Times New Roman"/>
          <w:sz w:val="20"/>
          <w:szCs w:val="20"/>
          <w:lang w:val="es-MX"/>
        </w:rPr>
        <w:t xml:space="preserve"> proveedores adicionales, los proveedores sustitutos y los proveedores no compensados.</w:t>
      </w:r>
    </w:p>
    <w:p w14:paraId="1D09D5F2" w14:textId="77777777" w:rsidR="00892DF0" w:rsidRPr="00892DF0" w:rsidRDefault="00892DF0" w:rsidP="00892DF0">
      <w:pPr>
        <w:spacing w:after="0" w:line="240" w:lineRule="auto"/>
        <w:ind w:left="-270" w:right="-144"/>
        <w:rPr>
          <w:rFonts w:ascii="Calibri" w:eastAsia="Times New Roman" w:hAnsi="Calibri" w:cs="Times New Roman"/>
          <w:b/>
          <w:lang w:val="es-MX"/>
        </w:rPr>
      </w:pPr>
    </w:p>
    <w:p w14:paraId="1D615B50" w14:textId="77777777" w:rsidR="00892DF0" w:rsidRPr="00892DF0" w:rsidRDefault="00892DF0" w:rsidP="00892DF0">
      <w:pPr>
        <w:spacing w:after="0" w:line="240" w:lineRule="auto"/>
        <w:ind w:left="-270" w:right="-144"/>
        <w:rPr>
          <w:rFonts w:ascii="Calibri" w:eastAsia="Times New Roman" w:hAnsi="Calibri" w:cs="Times New Roman"/>
          <w:b/>
          <w:lang w:val="es-MX"/>
        </w:rPr>
      </w:pPr>
    </w:p>
    <w:tbl>
      <w:tblPr>
        <w:tblW w:w="2430" w:type="dxa"/>
        <w:tblInd w:w="108" w:type="dxa"/>
        <w:tblLook w:val="04A0" w:firstRow="1" w:lastRow="0" w:firstColumn="1" w:lastColumn="0" w:noHBand="0" w:noVBand="1"/>
      </w:tblPr>
      <w:tblGrid>
        <w:gridCol w:w="2430"/>
      </w:tblGrid>
      <w:tr w:rsidR="00892DF0" w:rsidRPr="00892DF0" w14:paraId="78DAE91F" w14:textId="77777777" w:rsidTr="00E74C29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AF8E0F5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685E83CD" w14:textId="77777777" w:rsidTr="00E74C29"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012E4D77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 xml:space="preserve">Fecha de </w:t>
            </w:r>
            <w:proofErr w:type="gramStart"/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entrada en vigencia</w:t>
            </w:r>
            <w:proofErr w:type="gramEnd"/>
          </w:p>
        </w:tc>
      </w:tr>
    </w:tbl>
    <w:p w14:paraId="0CF34ACF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b/>
          <w:bCs/>
          <w:lang w:val="es-MX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3870"/>
        <w:gridCol w:w="238"/>
        <w:gridCol w:w="752"/>
        <w:gridCol w:w="270"/>
        <w:gridCol w:w="3780"/>
        <w:gridCol w:w="270"/>
        <w:gridCol w:w="1080"/>
      </w:tblGrid>
      <w:tr w:rsidR="00892DF0" w:rsidRPr="00892DF0" w14:paraId="579F4CE1" w14:textId="77777777" w:rsidTr="00E74C29">
        <w:tc>
          <w:tcPr>
            <w:tcW w:w="4860" w:type="dxa"/>
            <w:gridSpan w:val="3"/>
            <w:vMerge w:val="restart"/>
            <w:shd w:val="clear" w:color="auto" w:fill="auto"/>
          </w:tcPr>
          <w:p w14:paraId="6C89A563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Times New Roman" w:hAnsi="Calibri" w:cs="Arial"/>
                <w:b/>
                <w:bCs/>
                <w:kern w:val="32"/>
                <w:lang w:val="es-MX"/>
              </w:rPr>
              <w:t>Estas normas fueron revisadas y aprobadas por</w:t>
            </w:r>
            <w:r w:rsidRPr="00892DF0">
              <w:rPr>
                <w:rFonts w:ascii="Calibri" w:eastAsia="Times New Roman" w:hAnsi="Calibri" w:cs="Arial"/>
                <w:b/>
                <w:kern w:val="32"/>
                <w:lang w:val="es-MX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14:paraId="779ABE06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78DE26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70" w:type="dxa"/>
            <w:shd w:val="clear" w:color="auto" w:fill="auto"/>
          </w:tcPr>
          <w:p w14:paraId="65EF15EB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028C877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649CFB2A" w14:textId="77777777" w:rsidTr="00E74C29">
        <w:tc>
          <w:tcPr>
            <w:tcW w:w="4860" w:type="dxa"/>
            <w:gridSpan w:val="3"/>
            <w:vMerge/>
            <w:shd w:val="clear" w:color="auto" w:fill="auto"/>
          </w:tcPr>
          <w:p w14:paraId="155530CD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70" w:type="dxa"/>
            <w:shd w:val="clear" w:color="auto" w:fill="auto"/>
          </w:tcPr>
          <w:p w14:paraId="003DF2E1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39B6360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Propietario/</w:t>
            </w:r>
            <w:proofErr w:type="gramStart"/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Director</w:t>
            </w:r>
            <w:proofErr w:type="gramEnd"/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 xml:space="preserve"> (recomendado)</w:t>
            </w:r>
          </w:p>
        </w:tc>
        <w:tc>
          <w:tcPr>
            <w:tcW w:w="270" w:type="dxa"/>
            <w:shd w:val="clear" w:color="auto" w:fill="auto"/>
          </w:tcPr>
          <w:p w14:paraId="5B403836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9B94BC7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Fecha</w:t>
            </w:r>
          </w:p>
        </w:tc>
      </w:tr>
      <w:tr w:rsidR="00892DF0" w:rsidRPr="00892DF0" w14:paraId="3D874514" w14:textId="77777777" w:rsidTr="00E74C29"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C6D58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  <w:p w14:paraId="75DBC92B" w14:textId="77777777" w:rsidR="00892DF0" w:rsidRPr="00892DF0" w:rsidRDefault="00892DF0" w:rsidP="00892DF0">
            <w:pPr>
              <w:spacing w:after="0" w:line="240" w:lineRule="auto"/>
              <w:rPr>
                <w:rFonts w:ascii="Times New Roman" w:eastAsia="Calibri" w:hAnsi="Times New Roman" w:cs="Times New Roman"/>
                <w:lang w:val="es-MX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BC16EBC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C1DC5F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62FD339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3C6F9B7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366AA4F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087D2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33AA30B9" w14:textId="77777777" w:rsidTr="00E74C29"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14:paraId="0971D62D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Consultor de cuidado infantil del DCDEE (recomendado)</w:t>
            </w:r>
          </w:p>
        </w:tc>
        <w:tc>
          <w:tcPr>
            <w:tcW w:w="238" w:type="dxa"/>
            <w:shd w:val="clear" w:color="auto" w:fill="auto"/>
          </w:tcPr>
          <w:p w14:paraId="6F3241E1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76164427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Fecha</w:t>
            </w:r>
          </w:p>
        </w:tc>
        <w:tc>
          <w:tcPr>
            <w:tcW w:w="270" w:type="dxa"/>
          </w:tcPr>
          <w:p w14:paraId="4F419044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1486389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 xml:space="preserve">Consultor de Salud en el Cuidado Infantil (recomendado) </w:t>
            </w:r>
          </w:p>
        </w:tc>
        <w:tc>
          <w:tcPr>
            <w:tcW w:w="270" w:type="dxa"/>
            <w:shd w:val="clear" w:color="auto" w:fill="auto"/>
          </w:tcPr>
          <w:p w14:paraId="711F48A5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832E5E4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Fecha</w:t>
            </w:r>
          </w:p>
        </w:tc>
      </w:tr>
    </w:tbl>
    <w:p w14:paraId="231BFB55" w14:textId="77777777" w:rsidR="00892DF0" w:rsidRPr="00892DF0" w:rsidRDefault="00892DF0" w:rsidP="00892DF0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70"/>
        <w:gridCol w:w="2070"/>
        <w:gridCol w:w="270"/>
        <w:gridCol w:w="2067"/>
        <w:gridCol w:w="273"/>
        <w:gridCol w:w="2165"/>
      </w:tblGrid>
      <w:tr w:rsidR="00892DF0" w:rsidRPr="00892DF0" w14:paraId="494FA3A1" w14:textId="77777777" w:rsidTr="00E74C29">
        <w:trPr>
          <w:trHeight w:val="64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0385A25B" w14:textId="77777777" w:rsidR="00892DF0" w:rsidRPr="00892DF0" w:rsidRDefault="00892DF0" w:rsidP="00892DF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70" w:type="dxa"/>
          </w:tcPr>
          <w:p w14:paraId="38B2328F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4A65F4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70" w:type="dxa"/>
          </w:tcPr>
          <w:p w14:paraId="6C35F87C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6D8AABC0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73" w:type="dxa"/>
          </w:tcPr>
          <w:p w14:paraId="7BEBC494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1EE16E42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6FAFB096" w14:textId="77777777" w:rsidTr="00E74C29">
        <w:trPr>
          <w:trHeight w:val="64"/>
          <w:jc w:val="center"/>
        </w:trPr>
        <w:tc>
          <w:tcPr>
            <w:tcW w:w="9113" w:type="dxa"/>
            <w:gridSpan w:val="7"/>
            <w:shd w:val="clear" w:color="auto" w:fill="auto"/>
          </w:tcPr>
          <w:p w14:paraId="0F454689" w14:textId="77777777" w:rsidR="00892DF0" w:rsidRPr="00892DF0" w:rsidRDefault="00892DF0" w:rsidP="00892DF0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Fechas de revisión anuales</w:t>
            </w:r>
          </w:p>
        </w:tc>
      </w:tr>
    </w:tbl>
    <w:p w14:paraId="42165AE3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x-none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br w:type="page"/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lastRenderedPageBreak/>
        <w:t>Formulario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de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reconocimiento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del padre, la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madre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o </w:t>
      </w:r>
      <w:proofErr w:type="spellStart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>el</w:t>
      </w:r>
      <w:proofErr w:type="spellEnd"/>
      <w:r w:rsidRPr="00892DF0">
        <w:rPr>
          <w:rFonts w:ascii="Calibri" w:eastAsia="Times New Roman" w:hAnsi="Calibri" w:cs="Times New Roman"/>
          <w:b/>
          <w:bCs/>
          <w:kern w:val="32"/>
          <w:lang w:val="x-none" w:eastAsia="x-none"/>
        </w:rPr>
        <w:t xml:space="preserve"> tutor legal</w:t>
      </w:r>
    </w:p>
    <w:p w14:paraId="6EA97B9F" w14:textId="77777777" w:rsidR="00892DF0" w:rsidRPr="00892DF0" w:rsidRDefault="00892DF0" w:rsidP="00892DF0">
      <w:pPr>
        <w:spacing w:after="0" w:line="240" w:lineRule="auto"/>
        <w:rPr>
          <w:rFonts w:ascii="Times New Roman" w:eastAsia="Times New Roman" w:hAnsi="Times New Roman" w:cs="Times New Roman"/>
          <w:lang w:val="es-MX" w:eastAsia="x-none"/>
        </w:rPr>
      </w:pPr>
    </w:p>
    <w:p w14:paraId="76F875B3" w14:textId="77777777" w:rsidR="00892DF0" w:rsidRPr="00892DF0" w:rsidRDefault="00892DF0" w:rsidP="00892DF0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lang w:val="es-MX" w:eastAsia="x-none"/>
        </w:rPr>
      </w:pPr>
      <w:r w:rsidRPr="00892DF0">
        <w:rPr>
          <w:rFonts w:ascii="Calibri" w:eastAsia="Times New Roman" w:hAnsi="Calibri" w:cs="Times New Roman"/>
          <w:kern w:val="32"/>
          <w:lang w:val="es-MX"/>
        </w:rPr>
        <w:t xml:space="preserve">Yo, padre, madre o tutor legal de </w:t>
      </w:r>
      <w:r w:rsidRPr="00892DF0">
        <w:rPr>
          <w:rFonts w:ascii="Calibri" w:eastAsia="Times New Roman" w:hAnsi="Calibri" w:cs="Times New Roman"/>
          <w:kern w:val="32"/>
          <w:u w:val="single"/>
          <w:lang w:val="es-MX"/>
        </w:rPr>
        <w:tab/>
      </w:r>
      <w:r w:rsidRPr="00892DF0">
        <w:rPr>
          <w:rFonts w:ascii="Calibri" w:eastAsia="Times New Roman" w:hAnsi="Calibri" w:cs="Times New Roman"/>
          <w:kern w:val="32"/>
          <w:lang w:val="es-MX"/>
        </w:rPr>
        <w:t xml:space="preserve"> reconozco que he leído</w:t>
      </w:r>
      <w:r w:rsidRPr="00892DF0">
        <w:rPr>
          <w:rFonts w:ascii="Calibri" w:eastAsia="Times New Roman" w:hAnsi="Calibri" w:cs="Times New Roman"/>
          <w:kern w:val="32"/>
          <w:u w:val="single"/>
          <w:lang w:val="es-MX"/>
        </w:rPr>
        <w:t xml:space="preserve"> </w:t>
      </w:r>
    </w:p>
    <w:p w14:paraId="34C84672" w14:textId="77777777" w:rsidR="00892DF0" w:rsidRPr="00892DF0" w:rsidRDefault="00892DF0" w:rsidP="00892DF0">
      <w:pPr>
        <w:spacing w:after="0" w:line="240" w:lineRule="auto"/>
        <w:ind w:left="4320" w:firstLine="720"/>
        <w:rPr>
          <w:rFonts w:ascii="Calibri" w:eastAsia="Calibri" w:hAnsi="Calibri" w:cs="Times New Roman"/>
          <w:b/>
          <w:sz w:val="20"/>
          <w:szCs w:val="20"/>
          <w:lang w:val="es-MX"/>
        </w:rPr>
      </w:pPr>
      <w:r w:rsidRPr="00892DF0">
        <w:rPr>
          <w:rFonts w:ascii="Calibri" w:eastAsia="Times New Roman" w:hAnsi="Calibri" w:cs="Times New Roman"/>
          <w:b/>
          <w:sz w:val="20"/>
          <w:szCs w:val="20"/>
          <w:lang w:val="es-MX"/>
        </w:rPr>
        <w:t>Nombre del niño</w:t>
      </w:r>
    </w:p>
    <w:p w14:paraId="024344FB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kern w:val="32"/>
          <w:lang w:val="es-MX"/>
        </w:rPr>
      </w:pPr>
      <w:r w:rsidRPr="00892DF0">
        <w:rPr>
          <w:rFonts w:ascii="Calibri" w:eastAsia="Times New Roman" w:hAnsi="Calibri" w:cs="Times New Roman"/>
          <w:kern w:val="32"/>
          <w:lang w:val="es-MX"/>
        </w:rPr>
        <w:t xml:space="preserve">y recibido una copia de las normas del establecimiento sobre Síndrome de Bebé Sacudido/Trauma Craneal por Maltrato. </w:t>
      </w:r>
    </w:p>
    <w:p w14:paraId="69BA022F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kern w:val="32"/>
          <w:lang w:val="es-MX"/>
        </w:rPr>
      </w:pPr>
    </w:p>
    <w:tbl>
      <w:tblPr>
        <w:tblW w:w="10044" w:type="dxa"/>
        <w:tblInd w:w="108" w:type="dxa"/>
        <w:tblLook w:val="04A0" w:firstRow="1" w:lastRow="0" w:firstColumn="1" w:lastColumn="0" w:noHBand="0" w:noVBand="1"/>
      </w:tblPr>
      <w:tblGrid>
        <w:gridCol w:w="4680"/>
        <w:gridCol w:w="270"/>
        <w:gridCol w:w="3600"/>
        <w:gridCol w:w="270"/>
        <w:gridCol w:w="1224"/>
      </w:tblGrid>
      <w:tr w:rsidR="00892DF0" w:rsidRPr="00892DF0" w14:paraId="6E6754ED" w14:textId="77777777" w:rsidTr="00E74C29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FF2BD57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270" w:type="dxa"/>
          </w:tcPr>
          <w:p w14:paraId="3E566B2D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50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5A7C82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6BA01ACC" w14:textId="77777777" w:rsidTr="00E74C29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D31EFCD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Times New Roman" w:hAnsi="Calibri" w:cs="Arial"/>
                <w:b/>
                <w:bCs/>
                <w:kern w:val="32"/>
                <w:lang w:val="es-MX"/>
              </w:rPr>
              <w:t>Fecha en que las normas se le entregaron y explicaron al padre, la madre o el tutor legal</w:t>
            </w:r>
          </w:p>
        </w:tc>
        <w:tc>
          <w:tcPr>
            <w:tcW w:w="270" w:type="dxa"/>
          </w:tcPr>
          <w:p w14:paraId="4FC94DEF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BFA815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Times New Roman" w:hAnsi="Calibri" w:cs="Arial"/>
                <w:b/>
                <w:bCs/>
                <w:kern w:val="32"/>
                <w:lang w:val="es-MX"/>
              </w:rPr>
              <w:t>Fecha de inscripción del niño</w:t>
            </w:r>
            <w:r w:rsidRPr="00892DF0">
              <w:rPr>
                <w:rFonts w:ascii="Calibri" w:eastAsia="Times New Roman" w:hAnsi="Calibri" w:cs="Arial"/>
                <w:b/>
                <w:bCs/>
                <w:kern w:val="32"/>
                <w:lang w:val="es-MX"/>
              </w:rPr>
              <w:tab/>
            </w:r>
          </w:p>
        </w:tc>
      </w:tr>
      <w:tr w:rsidR="00892DF0" w:rsidRPr="00892DF0" w14:paraId="00D1FE6D" w14:textId="77777777" w:rsidTr="00E74C29">
        <w:tc>
          <w:tcPr>
            <w:tcW w:w="8550" w:type="dxa"/>
            <w:gridSpan w:val="3"/>
            <w:tcBorders>
              <w:bottom w:val="single" w:sz="4" w:space="0" w:color="auto"/>
            </w:tcBorders>
          </w:tcPr>
          <w:p w14:paraId="7830F6F9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  <w:p w14:paraId="097F99D5" w14:textId="77777777" w:rsidR="00892DF0" w:rsidRPr="00892DF0" w:rsidRDefault="00892DF0" w:rsidP="00892DF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70" w:type="dxa"/>
            <w:shd w:val="clear" w:color="auto" w:fill="auto"/>
          </w:tcPr>
          <w:p w14:paraId="7F3D3F17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6BAA56D4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6AE42C43" w14:textId="77777777" w:rsidTr="00E74C29">
        <w:tc>
          <w:tcPr>
            <w:tcW w:w="8550" w:type="dxa"/>
            <w:gridSpan w:val="3"/>
            <w:tcBorders>
              <w:top w:val="single" w:sz="4" w:space="0" w:color="auto"/>
            </w:tcBorders>
          </w:tcPr>
          <w:p w14:paraId="131A555F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Nombre del padre, la madre o el tutor legal en letra de imprenta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449D2B6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F25741C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26EF8A76" w14:textId="77777777" w:rsidTr="00E74C29">
        <w:tc>
          <w:tcPr>
            <w:tcW w:w="8550" w:type="dxa"/>
            <w:gridSpan w:val="3"/>
            <w:tcBorders>
              <w:bottom w:val="single" w:sz="4" w:space="0" w:color="auto"/>
            </w:tcBorders>
          </w:tcPr>
          <w:p w14:paraId="4E82FB3A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  <w:p w14:paraId="11ECC7B3" w14:textId="77777777" w:rsidR="00892DF0" w:rsidRPr="00892DF0" w:rsidRDefault="00892DF0" w:rsidP="00892DF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70" w:type="dxa"/>
            <w:shd w:val="clear" w:color="auto" w:fill="auto"/>
          </w:tcPr>
          <w:p w14:paraId="43B5D985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3266A5B3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187E9E5F" w14:textId="77777777" w:rsidTr="00E74C29">
        <w:tc>
          <w:tcPr>
            <w:tcW w:w="8550" w:type="dxa"/>
            <w:gridSpan w:val="3"/>
            <w:tcBorders>
              <w:top w:val="single" w:sz="4" w:space="0" w:color="auto"/>
            </w:tcBorders>
          </w:tcPr>
          <w:p w14:paraId="4E9FA0D1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Times New Roman" w:hAnsi="Calibri" w:cs="Arial"/>
                <w:b/>
                <w:bCs/>
                <w:kern w:val="32"/>
                <w:lang w:val="es-MX"/>
              </w:rPr>
              <w:t>Firma del padre, la madre o el tutor legal</w:t>
            </w:r>
          </w:p>
        </w:tc>
        <w:tc>
          <w:tcPr>
            <w:tcW w:w="270" w:type="dxa"/>
            <w:shd w:val="clear" w:color="auto" w:fill="auto"/>
          </w:tcPr>
          <w:p w14:paraId="5CE9447F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BF59C6B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Fecha</w:t>
            </w:r>
          </w:p>
        </w:tc>
      </w:tr>
    </w:tbl>
    <w:p w14:paraId="4C8E72C2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kern w:val="32"/>
          <w:lang w:val="es-MX"/>
        </w:rPr>
      </w:pPr>
    </w:p>
    <w:p w14:paraId="0FD56AED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br w:type="page"/>
      </w:r>
    </w:p>
    <w:p w14:paraId="0973AF89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</w:p>
    <w:p w14:paraId="3621DF68" w14:textId="77777777" w:rsidR="00892DF0" w:rsidRPr="00892DF0" w:rsidRDefault="00892DF0" w:rsidP="00892DF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2"/>
          <w:lang w:val="es-MX" w:eastAsia="x-none"/>
        </w:rPr>
      </w:pPr>
      <w:r w:rsidRPr="00892DF0">
        <w:rPr>
          <w:rFonts w:ascii="Calibri" w:eastAsia="Times New Roman" w:hAnsi="Calibri" w:cs="Times New Roman"/>
          <w:b/>
          <w:bCs/>
          <w:kern w:val="32"/>
          <w:lang w:val="es-MX" w:eastAsia="x-none"/>
        </w:rPr>
        <w:t>Formulario de reconocimiento del integrante de personal:</w:t>
      </w:r>
    </w:p>
    <w:p w14:paraId="4C845AF1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kern w:val="32"/>
          <w:lang w:val="es-MX"/>
        </w:rPr>
      </w:pPr>
    </w:p>
    <w:p w14:paraId="0CA1B84E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kern w:val="32"/>
          <w:lang w:val="es-MX"/>
        </w:rPr>
      </w:pPr>
      <w:proofErr w:type="gramStart"/>
      <w:r w:rsidRPr="00892DF0">
        <w:rPr>
          <w:rFonts w:ascii="Calibri" w:eastAsia="Times New Roman" w:hAnsi="Calibri" w:cs="Times New Roman"/>
          <w:kern w:val="32"/>
          <w:lang w:val="es-MX"/>
        </w:rPr>
        <w:t>Yo  _</w:t>
      </w:r>
      <w:proofErr w:type="gramEnd"/>
      <w:r w:rsidRPr="00892DF0">
        <w:rPr>
          <w:rFonts w:ascii="Calibri" w:eastAsia="Times New Roman" w:hAnsi="Calibri" w:cs="Times New Roman"/>
          <w:kern w:val="32"/>
          <w:lang w:val="es-MX"/>
        </w:rPr>
        <w:t xml:space="preserve">______________________________ (nombre) reconozco que he leído y recibido una copia de las normas del establecimiento sobre Síndrome de Bebé Sacudido/Trauma Craneal por Maltrato del establecimiento. </w:t>
      </w:r>
    </w:p>
    <w:p w14:paraId="33283944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kern w:val="32"/>
          <w:lang w:val="es-MX"/>
        </w:rPr>
      </w:pPr>
    </w:p>
    <w:tbl>
      <w:tblPr>
        <w:tblW w:w="10044" w:type="dxa"/>
        <w:tblInd w:w="108" w:type="dxa"/>
        <w:tblLook w:val="04A0" w:firstRow="1" w:lastRow="0" w:firstColumn="1" w:lastColumn="0" w:noHBand="0" w:noVBand="1"/>
      </w:tblPr>
      <w:tblGrid>
        <w:gridCol w:w="5040"/>
        <w:gridCol w:w="1440"/>
        <w:gridCol w:w="270"/>
        <w:gridCol w:w="3294"/>
      </w:tblGrid>
      <w:tr w:rsidR="00892DF0" w:rsidRPr="00892DF0" w14:paraId="3F6A02E7" w14:textId="77777777" w:rsidTr="00E74C29">
        <w:trPr>
          <w:gridAfter w:val="3"/>
          <w:wAfter w:w="5004" w:type="dxa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929B0A2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14E138F8" w14:textId="77777777" w:rsidTr="00E74C29">
        <w:trPr>
          <w:gridAfter w:val="3"/>
          <w:wAfter w:w="5004" w:type="dxa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60FE3FC4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Times New Roman" w:hAnsi="Calibri" w:cs="Arial"/>
                <w:b/>
                <w:bCs/>
                <w:kern w:val="32"/>
                <w:lang w:val="es-MX"/>
              </w:rPr>
              <w:t>Fecha en que las normas se le entregaron y explicaron al integrante de personal</w:t>
            </w:r>
          </w:p>
        </w:tc>
      </w:tr>
      <w:tr w:rsidR="00892DF0" w:rsidRPr="00892DF0" w14:paraId="0705E114" w14:textId="77777777" w:rsidTr="00E74C29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1F5331C0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  <w:p w14:paraId="55A85A4E" w14:textId="77777777" w:rsidR="00892DF0" w:rsidRPr="00892DF0" w:rsidRDefault="00892DF0" w:rsidP="00892DF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70" w:type="dxa"/>
            <w:shd w:val="clear" w:color="auto" w:fill="auto"/>
          </w:tcPr>
          <w:p w14:paraId="369D4E15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4BC95D1C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</w:tr>
      <w:tr w:rsidR="00892DF0" w:rsidRPr="00892DF0" w14:paraId="49D2DDA1" w14:textId="77777777" w:rsidTr="00E74C29"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14:paraId="079870F2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Times New Roman" w:hAnsi="Calibri" w:cs="Arial"/>
                <w:b/>
                <w:bCs/>
                <w:kern w:val="32"/>
                <w:lang w:val="es-MX"/>
              </w:rPr>
              <w:t>Firma del integrante de personal</w:t>
            </w:r>
          </w:p>
        </w:tc>
        <w:tc>
          <w:tcPr>
            <w:tcW w:w="270" w:type="dxa"/>
            <w:shd w:val="clear" w:color="auto" w:fill="auto"/>
          </w:tcPr>
          <w:p w14:paraId="7E319B9F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14:paraId="502C2D4E" w14:textId="77777777" w:rsidR="00892DF0" w:rsidRPr="00892DF0" w:rsidRDefault="00892DF0" w:rsidP="00892DF0">
            <w:pPr>
              <w:keepNext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</w:pPr>
            <w:r w:rsidRPr="00892DF0">
              <w:rPr>
                <w:rFonts w:ascii="Calibri" w:eastAsia="Calibri" w:hAnsi="Calibri" w:cs="Arial"/>
                <w:b/>
                <w:bCs/>
                <w:kern w:val="32"/>
                <w:lang w:val="es-MX"/>
              </w:rPr>
              <w:t>Fecha</w:t>
            </w:r>
          </w:p>
        </w:tc>
      </w:tr>
    </w:tbl>
    <w:p w14:paraId="398D5097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kern w:val="32"/>
          <w:lang w:val="es-MX"/>
        </w:rPr>
      </w:pPr>
    </w:p>
    <w:p w14:paraId="7D59884B" w14:textId="77777777" w:rsidR="00892DF0" w:rsidRPr="00892DF0" w:rsidRDefault="00892DF0" w:rsidP="00892DF0">
      <w:pPr>
        <w:spacing w:after="0" w:line="240" w:lineRule="auto"/>
        <w:rPr>
          <w:rFonts w:ascii="Calibri" w:eastAsia="Times New Roman" w:hAnsi="Calibri" w:cs="Times New Roman"/>
          <w:lang w:val="es-MX"/>
        </w:rPr>
      </w:pPr>
    </w:p>
    <w:p w14:paraId="708D5DA1" w14:textId="705DFC2C" w:rsidR="00E17D07" w:rsidRPr="00892DF0" w:rsidRDefault="00E17D07" w:rsidP="00892DF0"/>
    <w:sectPr w:rsidR="00E17D07" w:rsidRPr="00892DF0" w:rsidSect="00453A6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080" w:bottom="144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809D" w14:textId="77777777" w:rsidR="0062049E" w:rsidRDefault="0062049E" w:rsidP="00B20CDF">
      <w:pPr>
        <w:spacing w:after="0" w:line="240" w:lineRule="auto"/>
      </w:pPr>
      <w:r>
        <w:separator/>
      </w:r>
    </w:p>
  </w:endnote>
  <w:endnote w:type="continuationSeparator" w:id="0">
    <w:p w14:paraId="0D96E66A" w14:textId="77777777" w:rsidR="0062049E" w:rsidRDefault="0062049E" w:rsidP="00B20CDF">
      <w:pPr>
        <w:spacing w:after="0" w:line="240" w:lineRule="auto"/>
      </w:pPr>
      <w:r>
        <w:continuationSeparator/>
      </w:r>
    </w:p>
  </w:endnote>
  <w:endnote w:type="continuationNotice" w:id="1">
    <w:p w14:paraId="61D596E1" w14:textId="77777777" w:rsidR="0062049E" w:rsidRDefault="00620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90C5" w14:textId="77777777" w:rsidR="003507BC" w:rsidRDefault="00350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96F" w14:textId="6045BD1B" w:rsidR="00B20CDF" w:rsidRPr="00892DF0" w:rsidRDefault="006D1C4A" w:rsidP="000D06B5">
    <w:pPr>
      <w:pStyle w:val="Footer"/>
      <w:tabs>
        <w:tab w:val="clear" w:pos="4680"/>
        <w:tab w:val="clear" w:pos="9360"/>
        <w:tab w:val="left" w:pos="8340"/>
      </w:tabs>
      <w:jc w:val="center"/>
      <w:rPr>
        <w:rFonts w:cs="Calibri"/>
      </w:rPr>
    </w:pPr>
    <w:r w:rsidRPr="00892DF0"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55B43894" wp14:editId="0BAF03B0">
          <wp:simplePos x="0" y="0"/>
          <wp:positionH relativeFrom="column">
            <wp:posOffset>3905250</wp:posOffset>
          </wp:positionH>
          <wp:positionV relativeFrom="paragraph">
            <wp:posOffset>-387350</wp:posOffset>
          </wp:positionV>
          <wp:extent cx="731520" cy="731520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281" w:rsidRPr="00892DF0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00FA732A" wp14:editId="08F02BC2">
          <wp:simplePos x="0" y="0"/>
          <wp:positionH relativeFrom="column">
            <wp:posOffset>4815840</wp:posOffset>
          </wp:positionH>
          <wp:positionV relativeFrom="paragraph">
            <wp:posOffset>-362585</wp:posOffset>
          </wp:positionV>
          <wp:extent cx="1875878" cy="7315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7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1E4" w:rsidRPr="00892DF0">
      <w:rPr>
        <w:rFonts w:cs="Calibri"/>
      </w:rPr>
      <w:fldChar w:fldCharType="begin"/>
    </w:r>
    <w:r w:rsidR="003D01E4" w:rsidRPr="00892DF0">
      <w:rPr>
        <w:rFonts w:cs="Calibri"/>
      </w:rPr>
      <w:instrText xml:space="preserve"> PAGE   \* MERGEFORMAT </w:instrText>
    </w:r>
    <w:r w:rsidR="003D01E4" w:rsidRPr="00892DF0">
      <w:rPr>
        <w:rFonts w:cs="Calibri"/>
      </w:rPr>
      <w:fldChar w:fldCharType="separate"/>
    </w:r>
    <w:r w:rsidR="003D01E4" w:rsidRPr="00892DF0">
      <w:rPr>
        <w:rFonts w:cs="Calibri"/>
        <w:noProof/>
      </w:rPr>
      <w:t>1</w:t>
    </w:r>
    <w:r w:rsidR="003D01E4" w:rsidRPr="00892DF0">
      <w:rPr>
        <w:rFonts w:cs="Calibri"/>
        <w:noProof/>
      </w:rPr>
      <w:fldChar w:fldCharType="end"/>
    </w:r>
    <w:r w:rsidR="00ED2609" w:rsidRPr="00892DF0">
      <w:rPr>
        <w:rFonts w:cs="Calibri"/>
      </w:rPr>
      <w:ptab w:relativeTo="margin" w:alignment="center" w:leader="none"/>
    </w:r>
    <w:r w:rsidR="003D01E4" w:rsidRPr="00892DF0">
      <w:rPr>
        <w:rFonts w:cs="Calibri"/>
      </w:rPr>
      <w:t xml:space="preserve"> </w:t>
    </w:r>
    <w:proofErr w:type="spellStart"/>
    <w:r w:rsidRPr="00892DF0">
      <w:rPr>
        <w:rFonts w:cs="Calibri"/>
      </w:rPr>
      <w:t>En</w:t>
    </w:r>
    <w:r w:rsidR="001F0839" w:rsidRPr="00892DF0">
      <w:rPr>
        <w:rFonts w:cs="Calibri"/>
      </w:rPr>
      <w:t>ero</w:t>
    </w:r>
    <w:proofErr w:type="spellEnd"/>
    <w:r w:rsidR="001F0839" w:rsidRPr="00892DF0">
      <w:rPr>
        <w:rFonts w:cs="Calibri"/>
      </w:rPr>
      <w:t xml:space="preserve"> de</w:t>
    </w:r>
    <w:r w:rsidRPr="00892DF0">
      <w:rPr>
        <w:rFonts w:cs="Calibri"/>
      </w:rPr>
      <w:t xml:space="preserve"> 2023</w:t>
    </w:r>
    <w:r w:rsidR="00ED2609" w:rsidRPr="00892DF0">
      <w:rPr>
        <w:rFonts w:cs="Calibr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214C" w14:textId="77777777" w:rsidR="003507BC" w:rsidRDefault="0035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3B80" w14:textId="77777777" w:rsidR="0062049E" w:rsidRDefault="0062049E" w:rsidP="00B20CDF">
      <w:pPr>
        <w:spacing w:after="0" w:line="240" w:lineRule="auto"/>
      </w:pPr>
      <w:r>
        <w:separator/>
      </w:r>
    </w:p>
  </w:footnote>
  <w:footnote w:type="continuationSeparator" w:id="0">
    <w:p w14:paraId="01342F2B" w14:textId="77777777" w:rsidR="0062049E" w:rsidRDefault="0062049E" w:rsidP="00B20CDF">
      <w:pPr>
        <w:spacing w:after="0" w:line="240" w:lineRule="auto"/>
      </w:pPr>
      <w:r>
        <w:continuationSeparator/>
      </w:r>
    </w:p>
  </w:footnote>
  <w:footnote w:type="continuationNotice" w:id="1">
    <w:p w14:paraId="52A4C374" w14:textId="77777777" w:rsidR="0062049E" w:rsidRDefault="00620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663A" w14:textId="77777777" w:rsidR="003507BC" w:rsidRDefault="00350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40" w:type="dxa"/>
      <w:tblInd w:w="-1440" w:type="dxa"/>
      <w:tblLayout w:type="fixed"/>
      <w:tblLook w:val="04A0" w:firstRow="1" w:lastRow="0" w:firstColumn="1" w:lastColumn="0" w:noHBand="0" w:noVBand="1"/>
    </w:tblPr>
    <w:tblGrid>
      <w:gridCol w:w="1350"/>
      <w:gridCol w:w="9810"/>
      <w:gridCol w:w="1080"/>
    </w:tblGrid>
    <w:tr w:rsidR="77D0DA79" w14:paraId="793A99F7" w14:textId="77777777" w:rsidTr="00FC5A2F">
      <w:tc>
        <w:tcPr>
          <w:tcW w:w="1350" w:type="dxa"/>
        </w:tcPr>
        <w:p w14:paraId="4BFB591E" w14:textId="22A59A5E" w:rsidR="77D0DA79" w:rsidRDefault="77D0DA79" w:rsidP="77D0DA79">
          <w:pPr>
            <w:pStyle w:val="Header"/>
            <w:ind w:left="-115"/>
          </w:pPr>
        </w:p>
      </w:tc>
      <w:tc>
        <w:tcPr>
          <w:tcW w:w="9810" w:type="dxa"/>
        </w:tcPr>
        <w:p w14:paraId="1CBE1353" w14:textId="77777777" w:rsidR="00FC5A2F" w:rsidRPr="00B854B8" w:rsidRDefault="00FC5A2F" w:rsidP="00FC5A2F">
          <w:pPr>
            <w:pStyle w:val="Title"/>
            <w:rPr>
              <w:rFonts w:ascii="Calibri" w:hAnsi="Calibri"/>
              <w:noProof/>
              <w:snapToGrid/>
              <w:sz w:val="28"/>
              <w:szCs w:val="28"/>
              <w:lang w:val="es-MX"/>
            </w:rPr>
          </w:pPr>
          <w:r w:rsidRPr="00B854B8">
            <w:rPr>
              <w:rFonts w:ascii="Calibri" w:hAnsi="Calibri"/>
              <w:noProof/>
              <w:snapToGrid/>
              <w:sz w:val="28"/>
              <w:szCs w:val="28"/>
              <w:lang w:val="es-MX"/>
            </w:rPr>
            <w:t>Prevención del Síndrome de Bebé Sacudido (Shaken Baby Syndrome, SBS) y</w:t>
          </w:r>
        </w:p>
        <w:p w14:paraId="2548C4A0" w14:textId="0AFE0B71" w:rsidR="77D0DA79" w:rsidRPr="001F0839" w:rsidRDefault="00FC5A2F" w:rsidP="003507BC">
          <w:pPr>
            <w:pStyle w:val="Title"/>
            <w:rPr>
              <w:b w:val="0"/>
              <w:sz w:val="28"/>
              <w:szCs w:val="28"/>
              <w:lang w:val="es-MX"/>
            </w:rPr>
          </w:pPr>
          <w:r w:rsidRPr="00B854B8">
            <w:rPr>
              <w:rFonts w:ascii="Calibri" w:hAnsi="Calibri"/>
              <w:noProof/>
              <w:snapToGrid/>
              <w:sz w:val="28"/>
              <w:szCs w:val="28"/>
              <w:lang w:val="es-MX"/>
            </w:rPr>
            <w:t>el Trauma Craneal por Maltrato (Abusive Head Trauma, AHT)</w:t>
          </w:r>
        </w:p>
      </w:tc>
      <w:tc>
        <w:tcPr>
          <w:tcW w:w="1080" w:type="dxa"/>
        </w:tcPr>
        <w:p w14:paraId="7ACCBB43" w14:textId="32A377CB" w:rsidR="77D0DA79" w:rsidRDefault="77D0DA79" w:rsidP="77D0DA79">
          <w:pPr>
            <w:pStyle w:val="Header"/>
            <w:ind w:right="-115"/>
            <w:jc w:val="right"/>
          </w:pPr>
        </w:p>
      </w:tc>
    </w:tr>
  </w:tbl>
  <w:p w14:paraId="36EC118F" w14:textId="2BA0472C" w:rsidR="77D0DA79" w:rsidRDefault="77D0DA79" w:rsidP="77D0D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538B" w14:textId="77777777" w:rsidR="003507BC" w:rsidRDefault="00350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96F"/>
    <w:multiLevelType w:val="hybridMultilevel"/>
    <w:tmpl w:val="67CC59E4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304D"/>
    <w:multiLevelType w:val="hybridMultilevel"/>
    <w:tmpl w:val="4ED22200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60A5"/>
    <w:multiLevelType w:val="hybridMultilevel"/>
    <w:tmpl w:val="CA78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26661"/>
    <w:multiLevelType w:val="hybridMultilevel"/>
    <w:tmpl w:val="A2A4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66F"/>
    <w:multiLevelType w:val="hybridMultilevel"/>
    <w:tmpl w:val="FB2A3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B637B"/>
    <w:multiLevelType w:val="hybridMultilevel"/>
    <w:tmpl w:val="747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703"/>
    <w:multiLevelType w:val="hybridMultilevel"/>
    <w:tmpl w:val="212C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6324"/>
    <w:multiLevelType w:val="hybridMultilevel"/>
    <w:tmpl w:val="621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34F7"/>
    <w:multiLevelType w:val="hybridMultilevel"/>
    <w:tmpl w:val="614AC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F55B1"/>
    <w:multiLevelType w:val="hybridMultilevel"/>
    <w:tmpl w:val="F070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330CB"/>
    <w:multiLevelType w:val="hybridMultilevel"/>
    <w:tmpl w:val="51E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5422"/>
    <w:multiLevelType w:val="hybridMultilevel"/>
    <w:tmpl w:val="DEF0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B4AFA"/>
    <w:multiLevelType w:val="hybridMultilevel"/>
    <w:tmpl w:val="60F2A508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C27C23"/>
    <w:multiLevelType w:val="hybridMultilevel"/>
    <w:tmpl w:val="5F5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26BC"/>
    <w:multiLevelType w:val="hybridMultilevel"/>
    <w:tmpl w:val="BF8617C4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070E8"/>
    <w:multiLevelType w:val="hybridMultilevel"/>
    <w:tmpl w:val="6A524DB8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20014">
    <w:abstractNumId w:val="1"/>
  </w:num>
  <w:num w:numId="2" w16cid:durableId="1102871996">
    <w:abstractNumId w:val="12"/>
  </w:num>
  <w:num w:numId="3" w16cid:durableId="1733771359">
    <w:abstractNumId w:val="13"/>
  </w:num>
  <w:num w:numId="4" w16cid:durableId="1270047230">
    <w:abstractNumId w:val="2"/>
  </w:num>
  <w:num w:numId="5" w16cid:durableId="244843546">
    <w:abstractNumId w:val="8"/>
  </w:num>
  <w:num w:numId="6" w16cid:durableId="372924269">
    <w:abstractNumId w:val="4"/>
  </w:num>
  <w:num w:numId="7" w16cid:durableId="1939286498">
    <w:abstractNumId w:val="14"/>
  </w:num>
  <w:num w:numId="8" w16cid:durableId="128985105">
    <w:abstractNumId w:val="3"/>
  </w:num>
  <w:num w:numId="9" w16cid:durableId="1160073507">
    <w:abstractNumId w:val="9"/>
  </w:num>
  <w:num w:numId="10" w16cid:durableId="1605074864">
    <w:abstractNumId w:val="6"/>
  </w:num>
  <w:num w:numId="11" w16cid:durableId="1754812456">
    <w:abstractNumId w:val="10"/>
  </w:num>
  <w:num w:numId="12" w16cid:durableId="1581795115">
    <w:abstractNumId w:val="15"/>
  </w:num>
  <w:num w:numId="13" w16cid:durableId="2041857288">
    <w:abstractNumId w:val="0"/>
  </w:num>
  <w:num w:numId="14" w16cid:durableId="208615032">
    <w:abstractNumId w:val="5"/>
  </w:num>
  <w:num w:numId="15" w16cid:durableId="1537307057">
    <w:abstractNumId w:val="7"/>
  </w:num>
  <w:num w:numId="16" w16cid:durableId="1368413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UShmYWZqaGZqZGZko6SsGpxcWZ+XkgBYa1AA3JAvAsAAAA"/>
  </w:docVars>
  <w:rsids>
    <w:rsidRoot w:val="00B20CDF"/>
    <w:rsid w:val="00027297"/>
    <w:rsid w:val="00033E9C"/>
    <w:rsid w:val="00064C57"/>
    <w:rsid w:val="00085A51"/>
    <w:rsid w:val="0008737C"/>
    <w:rsid w:val="00090A61"/>
    <w:rsid w:val="000D06B5"/>
    <w:rsid w:val="000E1F1C"/>
    <w:rsid w:val="00124393"/>
    <w:rsid w:val="001362E1"/>
    <w:rsid w:val="0016762F"/>
    <w:rsid w:val="00193C94"/>
    <w:rsid w:val="001A274E"/>
    <w:rsid w:val="001D5648"/>
    <w:rsid w:val="001E3420"/>
    <w:rsid w:val="001E49D8"/>
    <w:rsid w:val="001F0839"/>
    <w:rsid w:val="00223782"/>
    <w:rsid w:val="00251000"/>
    <w:rsid w:val="00293419"/>
    <w:rsid w:val="002F6EE2"/>
    <w:rsid w:val="00316E54"/>
    <w:rsid w:val="00335450"/>
    <w:rsid w:val="003507BC"/>
    <w:rsid w:val="00357219"/>
    <w:rsid w:val="00374653"/>
    <w:rsid w:val="0038136A"/>
    <w:rsid w:val="00392E5B"/>
    <w:rsid w:val="003B3EEC"/>
    <w:rsid w:val="003D01E4"/>
    <w:rsid w:val="00453A66"/>
    <w:rsid w:val="00466F0C"/>
    <w:rsid w:val="004674AC"/>
    <w:rsid w:val="004B46A8"/>
    <w:rsid w:val="004D7CD4"/>
    <w:rsid w:val="004F42F5"/>
    <w:rsid w:val="004F750D"/>
    <w:rsid w:val="005135BA"/>
    <w:rsid w:val="00530575"/>
    <w:rsid w:val="005532A0"/>
    <w:rsid w:val="005A633C"/>
    <w:rsid w:val="005D51A2"/>
    <w:rsid w:val="005D60E7"/>
    <w:rsid w:val="0062049E"/>
    <w:rsid w:val="00621702"/>
    <w:rsid w:val="00636F20"/>
    <w:rsid w:val="00656FC4"/>
    <w:rsid w:val="00661407"/>
    <w:rsid w:val="00664099"/>
    <w:rsid w:val="0068343F"/>
    <w:rsid w:val="006D1C4A"/>
    <w:rsid w:val="006D6034"/>
    <w:rsid w:val="006F270A"/>
    <w:rsid w:val="007355D3"/>
    <w:rsid w:val="007A4E8F"/>
    <w:rsid w:val="007C163C"/>
    <w:rsid w:val="007E662B"/>
    <w:rsid w:val="00864B27"/>
    <w:rsid w:val="00870389"/>
    <w:rsid w:val="00892DF0"/>
    <w:rsid w:val="00934D35"/>
    <w:rsid w:val="009600BD"/>
    <w:rsid w:val="00981A0A"/>
    <w:rsid w:val="00A44325"/>
    <w:rsid w:val="00A810E0"/>
    <w:rsid w:val="00AC6C89"/>
    <w:rsid w:val="00B20CDF"/>
    <w:rsid w:val="00B53C05"/>
    <w:rsid w:val="00B7250A"/>
    <w:rsid w:val="00B83598"/>
    <w:rsid w:val="00BB1EC1"/>
    <w:rsid w:val="00BB4ED8"/>
    <w:rsid w:val="00BB7945"/>
    <w:rsid w:val="00BE02D0"/>
    <w:rsid w:val="00C1308F"/>
    <w:rsid w:val="00C31D24"/>
    <w:rsid w:val="00C35BC6"/>
    <w:rsid w:val="00C36EF3"/>
    <w:rsid w:val="00C42C02"/>
    <w:rsid w:val="00C53D86"/>
    <w:rsid w:val="00C71708"/>
    <w:rsid w:val="00C94B49"/>
    <w:rsid w:val="00D01281"/>
    <w:rsid w:val="00D22A3D"/>
    <w:rsid w:val="00D2584F"/>
    <w:rsid w:val="00D446B9"/>
    <w:rsid w:val="00D55530"/>
    <w:rsid w:val="00D900C5"/>
    <w:rsid w:val="00DB0988"/>
    <w:rsid w:val="00DB3606"/>
    <w:rsid w:val="00DB4CFB"/>
    <w:rsid w:val="00E17D07"/>
    <w:rsid w:val="00E23FCA"/>
    <w:rsid w:val="00E40739"/>
    <w:rsid w:val="00E50643"/>
    <w:rsid w:val="00ED2609"/>
    <w:rsid w:val="00F12A31"/>
    <w:rsid w:val="00F71AC0"/>
    <w:rsid w:val="00F734F7"/>
    <w:rsid w:val="00FC5A2F"/>
    <w:rsid w:val="77D0D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06D"/>
  <w15:chartTrackingRefBased/>
  <w15:docId w15:val="{4EBDA797-20A8-4BE3-8ABF-0A45B39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6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C4A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0CDF"/>
  </w:style>
  <w:style w:type="paragraph" w:styleId="Footer">
    <w:name w:val="footer"/>
    <w:basedOn w:val="Normal"/>
    <w:link w:val="FooterChar"/>
    <w:uiPriority w:val="99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F"/>
  </w:style>
  <w:style w:type="paragraph" w:styleId="NormalWeb">
    <w:name w:val="Normal (Web)"/>
    <w:basedOn w:val="Normal"/>
    <w:uiPriority w:val="99"/>
    <w:unhideWhenUsed/>
    <w:rsid w:val="00B20CDF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1C4A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6D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C4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D1C4A"/>
  </w:style>
  <w:style w:type="paragraph" w:styleId="Title">
    <w:name w:val="Title"/>
    <w:basedOn w:val="Normal"/>
    <w:link w:val="TitleChar"/>
    <w:qFormat/>
    <w:rsid w:val="00FC5A2F"/>
    <w:pPr>
      <w:widowControl w:val="0"/>
      <w:tabs>
        <w:tab w:val="left" w:pos="-1440"/>
        <w:tab w:val="left" w:pos="-72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C5A2F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6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f.hhs.gov/sites/default/files/opre/nitr_inquire_may_2016_070616_b508compliant.pdf" TargetMode="External"/><Relationship Id="rId18" Type="http://schemas.openxmlformats.org/officeDocument/2006/relationships/hyperlink" Target="http://purplecrying.info/" TargetMode="External"/><Relationship Id="rId26" Type="http://schemas.openxmlformats.org/officeDocument/2006/relationships/hyperlink" Target="http://www.childrenscolorado.org/conditions-and-advice/calm-a-crying-baby/calming-techniqu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erotothree.org/early-development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zerotothree.org/resources/77-how-to-care-for-infants-and-toddlers-in-groups" TargetMode="External"/><Relationship Id="rId17" Type="http://schemas.openxmlformats.org/officeDocument/2006/relationships/hyperlink" Target="http://dontshake.org/family-resources" TargetMode="External"/><Relationship Id="rId25" Type="http://schemas.openxmlformats.org/officeDocument/2006/relationships/hyperlink" Target="http://www.redcross.org/images/MEDIA_CustomProductCatalog/m4240175_Pediatric_ready_reference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ychildren.org/English/safety-prevention/at-home/Pages/Abusive-Head-Trauma-Shaken-Baby-Syndrome.aspx" TargetMode="External"/><Relationship Id="rId20" Type="http://schemas.openxmlformats.org/officeDocument/2006/relationships/hyperlink" Target="http://centerforchildwelfare.fmhi.usf.edu/kb/trprev/Preventing_SBS_508-a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cchildcare.nc.gov/PDF_forms/NC_Foundations.pdf" TargetMode="External"/><Relationship Id="rId24" Type="http://schemas.openxmlformats.org/officeDocument/2006/relationships/hyperlink" Target="http://www.mayoclinic.org/diseases-conditions/shaken-baby-syndrome/basics/symptoms/con-20034461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developingchild.harvard.edu/resources/inbrief-science-of-ecd/" TargetMode="External"/><Relationship Id="rId23" Type="http://schemas.openxmlformats.org/officeDocument/2006/relationships/hyperlink" Target="http://ncchildcare.dhhs.state.nc.us/general/mb_ccrulespublic.asp" TargetMode="External"/><Relationship Id="rId28" Type="http://schemas.openxmlformats.org/officeDocument/2006/relationships/header" Target="header1.xml"/><Relationship Id="rId10" Type="http://schemas.openxmlformats.org/officeDocument/2006/relationships/hyperlink" Target="mailto:webmasterdcd@dhhs.nc.gov" TargetMode="External"/><Relationship Id="rId19" Type="http://schemas.openxmlformats.org/officeDocument/2006/relationships/hyperlink" Target="http://cfoc.nrckids.org/StandardView.cfm?StdNum=3.4.4.3&amp;=+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zerotothree.org/resources/156-brain-wonders-nurturing-healthy-brain-development-from-birth" TargetMode="External"/><Relationship Id="rId22" Type="http://schemas.openxmlformats.org/officeDocument/2006/relationships/hyperlink" Target="http://www.dontshake.org" TargetMode="External"/><Relationship Id="rId27" Type="http://schemas.openxmlformats.org/officeDocument/2006/relationships/hyperlink" Target="http://cfoc.nrckids.org/StandardView/1.7.0.5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20" ma:contentTypeDescription="Create a new document." ma:contentTypeScope="" ma:versionID="d0cda60e573d09c763f50fa3150ab65d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eb03816bfa698bd42cb245f2751b57b3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created" minOccurs="0"/>
                <xsd:element ref="ns3:ReviewedbyTheres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a7390b-d4e9-4b0d-ac79-7cb1c81f74be}" ma:internalName="TaxCatchAll" ma:showField="CatchAllData" ma:web="63cb1d93-65cc-4a33-9ac9-2f4a2890a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created" ma:index="25" nillable="true" ma:displayName="Date created" ma:format="Dropdown" ma:internalName="Datecreated">
      <xsd:simpleType>
        <xsd:restriction base="dms:Text">
          <xsd:maxLength value="255"/>
        </xsd:restriction>
      </xsd:simpleType>
    </xsd:element>
    <xsd:element name="ReviewedbyTheresa" ma:index="26" nillable="true" ma:displayName="Reviewed" ma:default="0" ma:format="Dropdown" ma:internalName="ReviewedbyTheres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lcf76f155ced4ddcb4097134ff3c332f xmlns="0cd67d35-1393-4039-b4dd-fa7bd87c8915">
      <Terms xmlns="http://schemas.microsoft.com/office/infopath/2007/PartnerControls"/>
    </lcf76f155ced4ddcb4097134ff3c332f>
    <TaxCatchAll xmlns="63cb1d93-65cc-4a33-9ac9-2f4a2890ad5b" xsi:nil="true"/>
    <Datecreated xmlns="0cd67d35-1393-4039-b4dd-fa7bd87c8915" xsi:nil="true"/>
    <SharedWithUsers xmlns="63cb1d93-65cc-4a33-9ac9-2f4a2890ad5b">
      <UserInfo>
        <DisplayName>Fennell, Vickie</DisplayName>
        <AccountId>89</AccountId>
        <AccountType/>
      </UserInfo>
    </SharedWithUsers>
    <ReviewedbyTheresa xmlns="0cd67d35-1393-4039-b4dd-fa7bd87c8915">false</ReviewedbyTheresa>
  </documentManagement>
</p:properties>
</file>

<file path=customXml/itemProps1.xml><?xml version="1.0" encoding="utf-8"?>
<ds:datastoreItem xmlns:ds="http://schemas.openxmlformats.org/officeDocument/2006/customXml" ds:itemID="{9CB3C4AC-D22C-41ED-A6FB-3E4862C08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2151B-E559-4C06-ABC1-51242255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AA93E-784A-4F27-B8C4-8F1BDC334E78}">
  <ds:schemaRefs>
    <ds:schemaRef ds:uri="http://schemas.microsoft.com/office/2006/metadata/properties"/>
    <ds:schemaRef ds:uri="http://schemas.microsoft.com/office/infopath/2007/PartnerControls"/>
    <ds:schemaRef ds:uri="0cd67d35-1393-4039-b4dd-fa7bd87c8915"/>
    <ds:schemaRef ds:uri="63cb1d93-65cc-4a33-9ac9-2f4a2890ad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Stenersen, Theresa Vinson</dc:creator>
  <cp:keywords/>
  <dc:description/>
  <cp:lastModifiedBy>Tanner, Alicia</cp:lastModifiedBy>
  <cp:revision>5</cp:revision>
  <dcterms:created xsi:type="dcterms:W3CDTF">2023-05-24T22:01:00Z</dcterms:created>
  <dcterms:modified xsi:type="dcterms:W3CDTF">2023-11-10T16:32:00Z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  <property fmtid="{D5CDD505-2E9C-101B-9397-08002B2CF9AE}" pid="3" name="AuthorIds_UIVersion_2">
    <vt:lpwstr>13</vt:lpwstr>
  </property>
  <property fmtid="{D5CDD505-2E9C-101B-9397-08002B2CF9AE}" pid="4" name="MediaServiceImageTags">
    <vt:lpwstr/>
  </property>
</Properties>
</file>